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B734" w14:textId="0B601313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635E3">
        <w:rPr>
          <w:rFonts w:cs="HelveticaNeue-Thin"/>
          <w:color w:val="010202"/>
          <w:sz w:val="40"/>
          <w:szCs w:val="71"/>
        </w:rPr>
        <w:t>2</w:t>
      </w:r>
      <w:r w:rsidR="0024761D">
        <w:rPr>
          <w:rFonts w:cs="HelveticaNeue-Thin"/>
          <w:color w:val="010202"/>
          <w:sz w:val="40"/>
          <w:szCs w:val="71"/>
        </w:rPr>
        <w:t>2nd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24761D">
        <w:rPr>
          <w:rFonts w:cs="HelveticaNeue-Thin"/>
          <w:color w:val="010202"/>
          <w:sz w:val="40"/>
          <w:szCs w:val="71"/>
        </w:rPr>
        <w:t>June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0B5594">
        <w:rPr>
          <w:rFonts w:cs="HelveticaNeue-Thin"/>
          <w:color w:val="010202"/>
          <w:sz w:val="40"/>
          <w:szCs w:val="71"/>
        </w:rPr>
        <w:t>2</w:t>
      </w:r>
      <w:r w:rsidR="0024761D">
        <w:rPr>
          <w:rFonts w:cs="HelveticaNeue-Thin"/>
          <w:color w:val="010202"/>
          <w:sz w:val="40"/>
          <w:szCs w:val="71"/>
        </w:rPr>
        <w:t>6</w:t>
      </w:r>
      <w:r w:rsidR="000B5594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24761D">
        <w:rPr>
          <w:rFonts w:cs="HelveticaNeue-Thin"/>
          <w:color w:val="010202"/>
          <w:sz w:val="40"/>
          <w:szCs w:val="71"/>
        </w:rPr>
        <w:t>June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20</w:t>
      </w:r>
    </w:p>
    <w:p w14:paraId="33FC165D" w14:textId="77777777" w:rsidR="00D62C7C" w:rsidRDefault="00D62C7C" w:rsidP="00FC1101">
      <w:pPr>
        <w:spacing w:after="0"/>
      </w:pPr>
    </w:p>
    <w:p w14:paraId="68F2CAC5" w14:textId="77777777" w:rsidR="00007A44" w:rsidRDefault="00007A44" w:rsidP="00553A46">
      <w:pPr>
        <w:spacing w:after="0"/>
        <w:rPr>
          <w:sz w:val="24"/>
          <w:szCs w:val="24"/>
        </w:rPr>
      </w:pPr>
      <w:r w:rsidRPr="00F81B06">
        <w:rPr>
          <w:sz w:val="24"/>
          <w:szCs w:val="24"/>
        </w:rPr>
        <w:t>Dear Families,</w:t>
      </w:r>
    </w:p>
    <w:p w14:paraId="4559D15D" w14:textId="77777777" w:rsidR="00F81B06" w:rsidRPr="00F81B06" w:rsidRDefault="00F81B06" w:rsidP="00553A46">
      <w:pPr>
        <w:spacing w:after="0"/>
        <w:rPr>
          <w:sz w:val="24"/>
          <w:szCs w:val="24"/>
        </w:rPr>
      </w:pPr>
    </w:p>
    <w:p w14:paraId="21C1C8E9" w14:textId="77777777" w:rsidR="00F44E46" w:rsidRPr="0024761D" w:rsidRDefault="00007A44" w:rsidP="0024761D">
      <w:pPr>
        <w:pStyle w:val="NoSpacing"/>
        <w:spacing w:line="259" w:lineRule="auto"/>
        <w:rPr>
          <w:sz w:val="24"/>
          <w:szCs w:val="24"/>
        </w:rPr>
      </w:pPr>
      <w:r w:rsidRPr="0024761D">
        <w:rPr>
          <w:sz w:val="24"/>
          <w:szCs w:val="24"/>
        </w:rPr>
        <w:t>As a part of the continuous improvement required by the National Quality Standard, this week we</w:t>
      </w:r>
      <w:r w:rsidR="007F1AEF" w:rsidRPr="0024761D">
        <w:rPr>
          <w:sz w:val="24"/>
          <w:szCs w:val="24"/>
        </w:rPr>
        <w:t xml:space="preserve"> are</w:t>
      </w:r>
      <w:r w:rsidR="00F44E46" w:rsidRPr="0024761D">
        <w:rPr>
          <w:sz w:val="24"/>
          <w:szCs w:val="24"/>
        </w:rPr>
        <w:t>:</w:t>
      </w:r>
    </w:p>
    <w:p w14:paraId="22454A3E" w14:textId="3753A22F" w:rsidR="002635E3" w:rsidRPr="0024761D" w:rsidRDefault="002635E3" w:rsidP="0024761D">
      <w:pPr>
        <w:pStyle w:val="ListParagraph"/>
        <w:numPr>
          <w:ilvl w:val="0"/>
          <w:numId w:val="1"/>
        </w:numPr>
        <w:spacing w:after="0" w:line="259" w:lineRule="auto"/>
        <w:ind w:left="357" w:hanging="357"/>
        <w:rPr>
          <w:bCs/>
          <w:sz w:val="24"/>
          <w:szCs w:val="24"/>
        </w:rPr>
      </w:pPr>
      <w:r w:rsidRPr="0024761D">
        <w:rPr>
          <w:bCs/>
          <w:sz w:val="24"/>
          <w:szCs w:val="24"/>
        </w:rPr>
        <w:t xml:space="preserve">comparing the way educators </w:t>
      </w:r>
      <w:r w:rsidR="0024761D" w:rsidRPr="0024761D">
        <w:rPr>
          <w:bCs/>
          <w:sz w:val="24"/>
          <w:szCs w:val="24"/>
        </w:rPr>
        <w:t xml:space="preserve">use spaces and resources to support children’s participation and learning, </w:t>
      </w:r>
      <w:r w:rsidR="006104ED">
        <w:rPr>
          <w:bCs/>
          <w:sz w:val="24"/>
          <w:szCs w:val="24"/>
        </w:rPr>
        <w:t xml:space="preserve">and the way educators teach children how to </w:t>
      </w:r>
      <w:r w:rsidR="0024761D" w:rsidRPr="0024761D">
        <w:rPr>
          <w:bCs/>
          <w:sz w:val="24"/>
          <w:szCs w:val="24"/>
        </w:rPr>
        <w:t xml:space="preserve">care for the environment, </w:t>
      </w:r>
      <w:r w:rsidRPr="0024761D">
        <w:rPr>
          <w:bCs/>
          <w:sz w:val="24"/>
          <w:szCs w:val="24"/>
        </w:rPr>
        <w:t xml:space="preserve">against the Government’s exceeding measures in </w:t>
      </w:r>
      <w:r w:rsidR="006104ED">
        <w:rPr>
          <w:bCs/>
          <w:sz w:val="24"/>
          <w:szCs w:val="24"/>
        </w:rPr>
        <w:t>these</w:t>
      </w:r>
      <w:r w:rsidRPr="0024761D">
        <w:rPr>
          <w:bCs/>
          <w:sz w:val="24"/>
          <w:szCs w:val="24"/>
        </w:rPr>
        <w:t xml:space="preserve"> area</w:t>
      </w:r>
      <w:r w:rsidR="006104ED">
        <w:rPr>
          <w:bCs/>
          <w:sz w:val="24"/>
          <w:szCs w:val="24"/>
        </w:rPr>
        <w:t>s</w:t>
      </w:r>
      <w:r w:rsidRPr="0024761D">
        <w:rPr>
          <w:bCs/>
          <w:sz w:val="24"/>
          <w:szCs w:val="24"/>
        </w:rPr>
        <w:t xml:space="preserve">. If you’d like more information about the practices required to achieve </w:t>
      </w:r>
      <w:proofErr w:type="gramStart"/>
      <w:r w:rsidRPr="0024761D">
        <w:rPr>
          <w:bCs/>
          <w:sz w:val="24"/>
          <w:szCs w:val="24"/>
        </w:rPr>
        <w:t>exceeding</w:t>
      </w:r>
      <w:proofErr w:type="gramEnd"/>
      <w:r w:rsidRPr="0024761D">
        <w:rPr>
          <w:bCs/>
          <w:sz w:val="24"/>
          <w:szCs w:val="24"/>
        </w:rPr>
        <w:t xml:space="preserve"> please let me know</w:t>
      </w:r>
    </w:p>
    <w:p w14:paraId="573DFDD2" w14:textId="05CD6F26" w:rsidR="002635E3" w:rsidRPr="0024761D" w:rsidRDefault="002635E3" w:rsidP="0024761D">
      <w:pPr>
        <w:pStyle w:val="ListParagraph"/>
        <w:numPr>
          <w:ilvl w:val="0"/>
          <w:numId w:val="1"/>
        </w:numPr>
        <w:spacing w:after="0" w:line="259" w:lineRule="auto"/>
        <w:rPr>
          <w:bCs/>
          <w:sz w:val="24"/>
          <w:szCs w:val="24"/>
        </w:rPr>
      </w:pPr>
      <w:r w:rsidRPr="0024761D">
        <w:rPr>
          <w:bCs/>
          <w:sz w:val="24"/>
          <w:szCs w:val="24"/>
        </w:rPr>
        <w:t xml:space="preserve">reviewing our </w:t>
      </w:r>
      <w:r w:rsidR="0024761D" w:rsidRPr="0024761D">
        <w:rPr>
          <w:rFonts w:ascii="Calibri" w:eastAsia="Times New Roman" w:hAnsi="Calibri" w:cs="Calibri"/>
          <w:bCs/>
          <w:sz w:val="24"/>
          <w:szCs w:val="24"/>
        </w:rPr>
        <w:t>CCTV and Family Law and Access</w:t>
      </w:r>
      <w:r w:rsidR="000B5594" w:rsidRPr="0024761D">
        <w:rPr>
          <w:sz w:val="24"/>
          <w:szCs w:val="24"/>
        </w:rPr>
        <w:t xml:space="preserve"> </w:t>
      </w:r>
      <w:r w:rsidRPr="0024761D">
        <w:rPr>
          <w:sz w:val="24"/>
          <w:szCs w:val="24"/>
        </w:rPr>
        <w:t>Polic</w:t>
      </w:r>
      <w:r w:rsidR="0024761D" w:rsidRPr="0024761D">
        <w:rPr>
          <w:sz w:val="24"/>
          <w:szCs w:val="24"/>
        </w:rPr>
        <w:t>ies</w:t>
      </w:r>
      <w:r w:rsidRPr="0024761D">
        <w:rPr>
          <w:bCs/>
          <w:sz w:val="24"/>
          <w:szCs w:val="24"/>
        </w:rPr>
        <w:t xml:space="preserve">. Summaries follow: </w:t>
      </w:r>
    </w:p>
    <w:p w14:paraId="003F3E34" w14:textId="77777777" w:rsidR="00041164" w:rsidRPr="0024761D" w:rsidRDefault="00041164" w:rsidP="0024761D">
      <w:pPr>
        <w:spacing w:after="0" w:line="259" w:lineRule="auto"/>
        <w:rPr>
          <w:b/>
          <w:sz w:val="24"/>
          <w:szCs w:val="24"/>
        </w:rPr>
      </w:pPr>
    </w:p>
    <w:p w14:paraId="00BD2A91" w14:textId="77777777" w:rsidR="0024761D" w:rsidRPr="0024761D" w:rsidRDefault="0024761D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  <w:b/>
          <w:sz w:val="24"/>
          <w:szCs w:val="24"/>
        </w:rPr>
      </w:pPr>
      <w:r w:rsidRPr="0024761D">
        <w:rPr>
          <w:rFonts w:ascii="Calibri" w:eastAsia="Times New Roman" w:hAnsi="Calibri" w:cs="Calibri"/>
          <w:b/>
          <w:sz w:val="24"/>
          <w:szCs w:val="24"/>
        </w:rPr>
        <w:t>CCTV Policy</w:t>
      </w:r>
    </w:p>
    <w:p w14:paraId="7416B193" w14:textId="7092558F" w:rsidR="0024761D" w:rsidRPr="0024761D" w:rsidRDefault="0024761D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  <w:sz w:val="24"/>
          <w:szCs w:val="24"/>
        </w:rPr>
      </w:pPr>
      <w:r w:rsidRPr="0024761D">
        <w:rPr>
          <w:rFonts w:ascii="Calibri" w:eastAsia="Times New Roman" w:hAnsi="Calibri" w:cs="Calibri"/>
          <w:sz w:val="24"/>
          <w:szCs w:val="24"/>
        </w:rPr>
        <w:t xml:space="preserve">We may install CCTV cameras to help ensure the safety and security of our children, employees and visitors. </w:t>
      </w:r>
    </w:p>
    <w:p w14:paraId="25A73763" w14:textId="352DB5F5" w:rsidR="0024761D" w:rsidRPr="0024761D" w:rsidRDefault="0024761D" w:rsidP="0024761D">
      <w:pPr>
        <w:spacing w:after="0" w:line="259" w:lineRule="auto"/>
        <w:rPr>
          <w:rFonts w:ascii="Calibri" w:eastAsia="Times New Roman" w:hAnsi="Calibri" w:cs="Calibri"/>
          <w:sz w:val="24"/>
          <w:szCs w:val="24"/>
        </w:rPr>
      </w:pPr>
      <w:r w:rsidRPr="0024761D">
        <w:rPr>
          <w:rFonts w:ascii="Calibri" w:eastAsia="Times New Roman" w:hAnsi="Calibri" w:cs="Calibri"/>
          <w:sz w:val="24"/>
          <w:szCs w:val="24"/>
        </w:rPr>
        <w:t>If we install CCTV cameras we will:</w:t>
      </w:r>
    </w:p>
    <w:p w14:paraId="1B048E09" w14:textId="38E9427D" w:rsidR="0024761D" w:rsidRPr="0024761D" w:rsidRDefault="0024761D" w:rsidP="0024761D">
      <w:pPr>
        <w:numPr>
          <w:ilvl w:val="0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notify employees and families in writing at least 14 days before use</w:t>
      </w:r>
    </w:p>
    <w:p w14:paraId="18C9A42C" w14:textId="67A892D8" w:rsidR="0024761D" w:rsidRPr="0024761D" w:rsidRDefault="0024761D" w:rsidP="0024761D">
      <w:pPr>
        <w:numPr>
          <w:ilvl w:val="1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when they will start recording</w:t>
      </w:r>
    </w:p>
    <w:p w14:paraId="0AABE89B" w14:textId="77777777" w:rsidR="0024761D" w:rsidRPr="0024761D" w:rsidRDefault="0024761D" w:rsidP="0024761D">
      <w:pPr>
        <w:numPr>
          <w:ilvl w:val="1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whether they will record footage continuously or intermittently</w:t>
      </w:r>
    </w:p>
    <w:p w14:paraId="000733C4" w14:textId="491655B7" w:rsidR="0024761D" w:rsidRPr="0024761D" w:rsidRDefault="0024761D" w:rsidP="0024761D">
      <w:pPr>
        <w:numPr>
          <w:ilvl w:val="1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 xml:space="preserve">the period of surveillance </w:t>
      </w:r>
    </w:p>
    <w:p w14:paraId="2F59952F" w14:textId="77777777" w:rsidR="0024761D" w:rsidRPr="0024761D" w:rsidRDefault="0024761D" w:rsidP="0024761D">
      <w:pPr>
        <w:numPr>
          <w:ilvl w:val="1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how long the footage will be kept</w:t>
      </w:r>
    </w:p>
    <w:p w14:paraId="1ABD01A5" w14:textId="77777777" w:rsidR="0024761D" w:rsidRPr="0024761D" w:rsidRDefault="0024761D" w:rsidP="0024761D">
      <w:pPr>
        <w:numPr>
          <w:ilvl w:val="1"/>
          <w:numId w:val="32"/>
        </w:numPr>
        <w:spacing w:after="0" w:line="259" w:lineRule="auto"/>
        <w:ind w:left="1077" w:hanging="357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 xml:space="preserve">who has access to the footage </w:t>
      </w:r>
    </w:p>
    <w:p w14:paraId="5FF4E8B0" w14:textId="77777777" w:rsidR="0024761D" w:rsidRPr="0024761D" w:rsidRDefault="0024761D" w:rsidP="0024761D">
      <w:pPr>
        <w:numPr>
          <w:ilvl w:val="1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when and how the footage will be deleted</w:t>
      </w:r>
    </w:p>
    <w:p w14:paraId="518F884B" w14:textId="77777777" w:rsidR="0024761D" w:rsidRPr="0024761D" w:rsidRDefault="0024761D" w:rsidP="0024761D">
      <w:pPr>
        <w:numPr>
          <w:ilvl w:val="1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that they may consult with the Nominated Supervisor about the surveillance</w:t>
      </w:r>
    </w:p>
    <w:p w14:paraId="0A6C95B8" w14:textId="78E320DF" w:rsidR="0024761D" w:rsidRPr="0024761D" w:rsidRDefault="0024761D" w:rsidP="0024761D">
      <w:pPr>
        <w:numPr>
          <w:ilvl w:val="0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 xml:space="preserve">display signs telling people CCTV cameras are in use </w:t>
      </w:r>
    </w:p>
    <w:p w14:paraId="02B8599D" w14:textId="77777777" w:rsidR="0024761D" w:rsidRPr="0024761D" w:rsidRDefault="0024761D" w:rsidP="0024761D">
      <w:pPr>
        <w:numPr>
          <w:ilvl w:val="0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record vision but not sound</w:t>
      </w:r>
    </w:p>
    <w:p w14:paraId="75527E20" w14:textId="77777777" w:rsidR="0024761D" w:rsidRPr="0024761D" w:rsidRDefault="0024761D" w:rsidP="0024761D">
      <w:pPr>
        <w:numPr>
          <w:ilvl w:val="0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 xml:space="preserve">never use it in adult or children’s toilets, bathrooms or change rooms.  </w:t>
      </w:r>
    </w:p>
    <w:p w14:paraId="78BD8444" w14:textId="77777777" w:rsidR="0024761D" w:rsidRPr="0024761D" w:rsidRDefault="0024761D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  <w:sz w:val="24"/>
          <w:szCs w:val="24"/>
        </w:rPr>
      </w:pPr>
      <w:r w:rsidRPr="0024761D">
        <w:rPr>
          <w:rFonts w:ascii="Calibri" w:eastAsia="Times New Roman" w:hAnsi="Calibri" w:cs="Calibri"/>
          <w:sz w:val="24"/>
          <w:szCs w:val="24"/>
        </w:rPr>
        <w:t xml:space="preserve">During the 14 day notice period we will consult with employees and families. </w:t>
      </w:r>
    </w:p>
    <w:p w14:paraId="1988122D" w14:textId="77777777" w:rsidR="0024761D" w:rsidRPr="0024761D" w:rsidRDefault="0024761D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  <w:sz w:val="24"/>
          <w:szCs w:val="24"/>
        </w:rPr>
      </w:pPr>
      <w:r w:rsidRPr="0024761D">
        <w:rPr>
          <w:rFonts w:ascii="Calibri" w:eastAsia="Times New Roman" w:hAnsi="Calibri" w:cs="Calibri"/>
          <w:sz w:val="24"/>
          <w:szCs w:val="24"/>
        </w:rPr>
        <w:t>We will give new employees or families a copy of the CCTV policy before they start.</w:t>
      </w:r>
    </w:p>
    <w:p w14:paraId="142E0A5D" w14:textId="77777777" w:rsidR="0024761D" w:rsidRPr="0024761D" w:rsidRDefault="0024761D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  <w:b/>
          <w:sz w:val="24"/>
          <w:szCs w:val="24"/>
        </w:rPr>
      </w:pPr>
      <w:r w:rsidRPr="0024761D">
        <w:rPr>
          <w:rFonts w:ascii="Calibri" w:eastAsia="Times New Roman" w:hAnsi="Calibri" w:cs="Calibri"/>
          <w:sz w:val="24"/>
          <w:szCs w:val="24"/>
        </w:rPr>
        <w:br/>
      </w:r>
      <w:r w:rsidRPr="0024761D">
        <w:rPr>
          <w:rFonts w:ascii="Calibri" w:eastAsia="Times New Roman" w:hAnsi="Calibri" w:cs="Calibri"/>
          <w:b/>
          <w:sz w:val="24"/>
          <w:szCs w:val="24"/>
        </w:rPr>
        <w:t xml:space="preserve">Family Law and Access Policy   </w:t>
      </w:r>
    </w:p>
    <w:p w14:paraId="555F8E7B" w14:textId="77777777" w:rsidR="0024761D" w:rsidRPr="0024761D" w:rsidRDefault="0024761D" w:rsidP="0024761D">
      <w:pPr>
        <w:spacing w:after="0" w:line="259" w:lineRule="auto"/>
        <w:rPr>
          <w:rFonts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Educators, staff and volunteers must:</w:t>
      </w:r>
    </w:p>
    <w:p w14:paraId="33A34B55" w14:textId="10DCF06F" w:rsidR="0024761D" w:rsidRPr="0024761D" w:rsidRDefault="0024761D" w:rsidP="0024761D">
      <w:pPr>
        <w:pStyle w:val="ListParagraph"/>
        <w:numPr>
          <w:ilvl w:val="0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 xml:space="preserve">comply with Parenting Orders/Plans that affect a child at the Service (as they are legally enforceable). The Orders/Plans can cover things like who has custody of and access to the child, and who can make decisions about the child’s life </w:t>
      </w:r>
    </w:p>
    <w:p w14:paraId="1A8DC60F" w14:textId="0F295CC7" w:rsidR="0024761D" w:rsidRPr="0024761D" w:rsidRDefault="0024761D" w:rsidP="0024761D">
      <w:pPr>
        <w:numPr>
          <w:ilvl w:val="0"/>
          <w:numId w:val="32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>never deliver a child to a non-custodial parent. They will contact the parent the child lives with, and the police if needed, where the non-custodial parent refuses 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4761D">
        <w:rPr>
          <w:rFonts w:ascii="Calibri" w:eastAsia="Calibri" w:hAnsi="Calibri" w:cs="Calibri"/>
          <w:sz w:val="24"/>
          <w:szCs w:val="24"/>
        </w:rPr>
        <w:t xml:space="preserve">leave. </w:t>
      </w:r>
    </w:p>
    <w:p w14:paraId="4049CA59" w14:textId="30A3343D" w:rsidR="000B5594" w:rsidRPr="0024761D" w:rsidRDefault="000B5594" w:rsidP="0024761D">
      <w:p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1E2F7FA" w14:textId="53FABB3D" w:rsidR="00B277B7" w:rsidRPr="0024761D" w:rsidRDefault="00B277B7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  <w:sz w:val="24"/>
          <w:szCs w:val="24"/>
        </w:rPr>
      </w:pPr>
      <w:r w:rsidRPr="0024761D">
        <w:rPr>
          <w:rFonts w:ascii="Calibri" w:eastAsia="Times New Roman" w:hAnsi="Calibri" w:cs="Calibri"/>
          <w:sz w:val="24"/>
          <w:szCs w:val="24"/>
        </w:rPr>
        <w:t xml:space="preserve">There </w:t>
      </w:r>
      <w:r w:rsidR="0024761D" w:rsidRPr="0024761D">
        <w:rPr>
          <w:rFonts w:ascii="Calibri" w:eastAsia="Times New Roman" w:hAnsi="Calibri" w:cs="Calibri"/>
          <w:sz w:val="24"/>
          <w:szCs w:val="24"/>
        </w:rPr>
        <w:t>are copies of these</w:t>
      </w:r>
      <w:r w:rsidRPr="0024761D">
        <w:rPr>
          <w:rFonts w:ascii="Calibri" w:eastAsia="Times New Roman" w:hAnsi="Calibri" w:cs="Calibri"/>
          <w:sz w:val="24"/>
          <w:szCs w:val="24"/>
        </w:rPr>
        <w:t xml:space="preserve"> polic</w:t>
      </w:r>
      <w:r w:rsidR="0024761D" w:rsidRPr="0024761D">
        <w:rPr>
          <w:rFonts w:ascii="Calibri" w:eastAsia="Times New Roman" w:hAnsi="Calibri" w:cs="Calibri"/>
          <w:sz w:val="24"/>
          <w:szCs w:val="24"/>
        </w:rPr>
        <w:t>ies</w:t>
      </w:r>
      <w:r w:rsidRPr="0024761D">
        <w:rPr>
          <w:rFonts w:ascii="Calibri" w:eastAsia="Times New Roman" w:hAnsi="Calibri" w:cs="Calibri"/>
          <w:sz w:val="24"/>
          <w:szCs w:val="24"/>
        </w:rPr>
        <w:t xml:space="preserve"> near the sign in/out sheet. Please take a moment to read </w:t>
      </w:r>
      <w:r w:rsidR="0024761D" w:rsidRPr="0024761D">
        <w:rPr>
          <w:rFonts w:ascii="Calibri" w:eastAsia="Times New Roman" w:hAnsi="Calibri" w:cs="Calibri"/>
          <w:sz w:val="24"/>
          <w:szCs w:val="24"/>
        </w:rPr>
        <w:t>them</w:t>
      </w:r>
      <w:r w:rsidRPr="0024761D">
        <w:rPr>
          <w:rFonts w:ascii="Calibri" w:eastAsia="Times New Roman" w:hAnsi="Calibri" w:cs="Calibri"/>
          <w:sz w:val="24"/>
          <w:szCs w:val="24"/>
        </w:rPr>
        <w:t>.  We value any feedback you may have.</w:t>
      </w:r>
    </w:p>
    <w:p w14:paraId="7B4FDA81" w14:textId="77777777" w:rsidR="00553A46" w:rsidRPr="0024761D" w:rsidRDefault="00553A46" w:rsidP="0024761D">
      <w:pPr>
        <w:pStyle w:val="NoSpacing"/>
        <w:spacing w:line="259" w:lineRule="auto"/>
        <w:rPr>
          <w:sz w:val="24"/>
          <w:szCs w:val="24"/>
        </w:rPr>
      </w:pPr>
    </w:p>
    <w:p w14:paraId="417E78E8" w14:textId="77777777" w:rsidR="00F81B06" w:rsidRPr="0024761D" w:rsidRDefault="00F81B06" w:rsidP="0024761D">
      <w:pPr>
        <w:pStyle w:val="NoSpacing"/>
        <w:spacing w:line="259" w:lineRule="auto"/>
        <w:rPr>
          <w:sz w:val="24"/>
          <w:szCs w:val="24"/>
        </w:rPr>
      </w:pPr>
    </w:p>
    <w:p w14:paraId="2BF1385F" w14:textId="77777777" w:rsidR="00553A46" w:rsidRPr="0024761D" w:rsidRDefault="00553A46" w:rsidP="0024761D">
      <w:pPr>
        <w:pStyle w:val="NoSpacing"/>
        <w:spacing w:line="259" w:lineRule="auto"/>
        <w:rPr>
          <w:sz w:val="24"/>
          <w:szCs w:val="24"/>
        </w:rPr>
      </w:pPr>
    </w:p>
    <w:p w14:paraId="600C510D" w14:textId="77777777" w:rsidR="00007A44" w:rsidRPr="0024761D" w:rsidRDefault="00007A44" w:rsidP="0024761D">
      <w:pPr>
        <w:pStyle w:val="ListParagraph"/>
        <w:spacing w:line="259" w:lineRule="auto"/>
        <w:ind w:left="0"/>
        <w:rPr>
          <w:sz w:val="24"/>
          <w:szCs w:val="24"/>
        </w:rPr>
      </w:pPr>
      <w:r w:rsidRPr="0024761D">
        <w:rPr>
          <w:sz w:val="24"/>
          <w:szCs w:val="24"/>
        </w:rPr>
        <w:t>Nominated Supervisor</w:t>
      </w:r>
    </w:p>
    <w:sectPr w:rsidR="00007A44" w:rsidRPr="0024761D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05E8" w14:textId="77777777"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14:paraId="0311E3DC" w14:textId="77777777"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56EF" w14:textId="77777777"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14:paraId="0F413414" w14:textId="77777777"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F3BEC"/>
    <w:multiLevelType w:val="hybridMultilevel"/>
    <w:tmpl w:val="FF52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1EE7"/>
    <w:multiLevelType w:val="hybridMultilevel"/>
    <w:tmpl w:val="9BDCE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12"/>
  </w:num>
  <w:num w:numId="5">
    <w:abstractNumId w:val="7"/>
  </w:num>
  <w:num w:numId="6">
    <w:abstractNumId w:val="22"/>
  </w:num>
  <w:num w:numId="7">
    <w:abstractNumId w:val="24"/>
  </w:num>
  <w:num w:numId="8">
    <w:abstractNumId w:val="11"/>
  </w:num>
  <w:num w:numId="9">
    <w:abstractNumId w:val="26"/>
  </w:num>
  <w:num w:numId="10">
    <w:abstractNumId w:val="1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25"/>
  </w:num>
  <w:num w:numId="20">
    <w:abstractNumId w:val="5"/>
  </w:num>
  <w:num w:numId="21">
    <w:abstractNumId w:val="4"/>
  </w:num>
  <w:num w:numId="22">
    <w:abstractNumId w:val="31"/>
  </w:num>
  <w:num w:numId="23">
    <w:abstractNumId w:val="9"/>
  </w:num>
  <w:num w:numId="24">
    <w:abstractNumId w:val="29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30"/>
  </w:num>
  <w:num w:numId="30">
    <w:abstractNumId w:val="8"/>
  </w:num>
  <w:num w:numId="31">
    <w:abstractNumId w:val="15"/>
  </w:num>
  <w:num w:numId="32">
    <w:abstractNumId w:val="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594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0664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61D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3A4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04E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1B06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599A"/>
  <w15:docId w15:val="{97234502-85B6-480F-9766-1B6F899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2020-06-17T07:15:00Z</dcterms:created>
  <dcterms:modified xsi:type="dcterms:W3CDTF">2020-06-18T06:52:00Z</dcterms:modified>
</cp:coreProperties>
</file>