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2944C33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455C66">
        <w:rPr>
          <w:rFonts w:cs="HelveticaNeue-Thin"/>
          <w:color w:val="010202"/>
          <w:sz w:val="40"/>
          <w:szCs w:val="71"/>
        </w:rPr>
        <w:t>1</w:t>
      </w:r>
      <w:r w:rsidR="001259D4">
        <w:rPr>
          <w:rFonts w:cs="HelveticaNeue-Thin"/>
          <w:color w:val="010202"/>
          <w:sz w:val="40"/>
          <w:szCs w:val="71"/>
        </w:rPr>
        <w:t>3</w:t>
      </w:r>
      <w:r w:rsidR="003B4D31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1259D4">
        <w:rPr>
          <w:rFonts w:cs="HelveticaNeue-Thin"/>
          <w:color w:val="010202"/>
          <w:sz w:val="40"/>
          <w:szCs w:val="71"/>
        </w:rPr>
        <w:t>July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965ADF">
        <w:rPr>
          <w:rFonts w:cs="HelveticaNeue-Thin"/>
          <w:color w:val="010202"/>
          <w:sz w:val="40"/>
          <w:szCs w:val="71"/>
        </w:rPr>
        <w:t>1</w:t>
      </w:r>
      <w:r w:rsidR="001259D4">
        <w:rPr>
          <w:rFonts w:cs="HelveticaNeue-Thin"/>
          <w:color w:val="010202"/>
          <w:sz w:val="40"/>
          <w:szCs w:val="71"/>
        </w:rPr>
        <w:t>7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1259D4">
        <w:rPr>
          <w:rFonts w:cs="HelveticaNeue-Thin"/>
          <w:color w:val="010202"/>
          <w:sz w:val="40"/>
          <w:szCs w:val="71"/>
        </w:rPr>
        <w:t>July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2AD88795" w14:textId="77777777" w:rsidR="00D62C7C" w:rsidRDefault="00D62C7C" w:rsidP="00007A44"/>
    <w:p w14:paraId="4FD62E2D" w14:textId="77777777" w:rsidR="00007A44" w:rsidRPr="001259D4" w:rsidRDefault="00007A44" w:rsidP="00007A44">
      <w:r w:rsidRPr="001259D4">
        <w:t>Dear Families,</w:t>
      </w:r>
    </w:p>
    <w:p w14:paraId="66B66663" w14:textId="77777777" w:rsidR="00F44E46" w:rsidRPr="001259D4" w:rsidRDefault="00007A44" w:rsidP="00AF681F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749E8917" w:rsidR="00C836E2" w:rsidRPr="001259D4" w:rsidRDefault="00B5720E" w:rsidP="003B4D31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>
        <w:t xml:space="preserve">looking at how well all our staff share their knowledge and skills and create a culture of professional </w:t>
      </w:r>
      <w:r>
        <w:t>collaborat</w:t>
      </w:r>
      <w:r>
        <w:t>ion</w:t>
      </w:r>
      <w:r>
        <w:t xml:space="preserve"> </w:t>
      </w:r>
      <w:r>
        <w:t xml:space="preserve">aimed at improving outcomes for our children and families. We’re always open to new and better ways of doing things. If you have any suggestions please let us know! </w:t>
      </w:r>
    </w:p>
    <w:p w14:paraId="1FAB7409" w14:textId="62F5A87B" w:rsidR="00FA6E56" w:rsidRPr="001259D4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1259D4">
        <w:rPr>
          <w:bCs/>
        </w:rPr>
        <w:t xml:space="preserve">reviewing our </w:t>
      </w:r>
      <w:r w:rsidR="001259D4" w:rsidRPr="001259D4">
        <w:rPr>
          <w:bCs/>
        </w:rPr>
        <w:t xml:space="preserve">Code of Conduct in our Educator and Management </w:t>
      </w:r>
      <w:r w:rsidR="00AF1F95" w:rsidRPr="001259D4">
        <w:rPr>
          <w:bCs/>
          <w:color w:val="010202"/>
        </w:rPr>
        <w:t>Policy</w:t>
      </w:r>
      <w:r w:rsidR="00AF1F95" w:rsidRPr="001259D4">
        <w:rPr>
          <w:b/>
          <w:bCs/>
          <w:color w:val="010202"/>
        </w:rPr>
        <w:t xml:space="preserve">.  </w:t>
      </w:r>
      <w:r w:rsidR="00265222" w:rsidRPr="001259D4">
        <w:rPr>
          <w:bCs/>
        </w:rPr>
        <w:t>A s</w:t>
      </w:r>
      <w:r w:rsidR="003E2A5E" w:rsidRPr="001259D4">
        <w:rPr>
          <w:bCs/>
        </w:rPr>
        <w:t>ummar</w:t>
      </w:r>
      <w:r w:rsidR="00265222" w:rsidRPr="001259D4">
        <w:rPr>
          <w:bCs/>
        </w:rPr>
        <w:t>y</w:t>
      </w:r>
      <w:r w:rsidR="00E852DA" w:rsidRPr="001259D4">
        <w:rPr>
          <w:bCs/>
        </w:rPr>
        <w:t xml:space="preserve"> </w:t>
      </w:r>
      <w:r w:rsidRPr="001259D4">
        <w:rPr>
          <w:bCs/>
        </w:rPr>
        <w:t>follow</w:t>
      </w:r>
      <w:r w:rsidR="00E852DA" w:rsidRPr="001259D4">
        <w:rPr>
          <w:bCs/>
        </w:rPr>
        <w:t>s</w:t>
      </w:r>
      <w:r w:rsidRPr="001259D4">
        <w:rPr>
          <w:bCs/>
        </w:rPr>
        <w:t xml:space="preserve">: </w:t>
      </w:r>
    </w:p>
    <w:p w14:paraId="5345F088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81B29D" w14:textId="04EB55C4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</w:rPr>
      </w:pPr>
      <w:r w:rsidRPr="001259D4">
        <w:rPr>
          <w:rFonts w:ascii="Calibri" w:eastAsia="Calibri" w:hAnsi="Calibri" w:cs="Times New Roman"/>
          <w:b/>
        </w:rPr>
        <w:t>Code of Conduct (Educator and Management Policy)</w:t>
      </w:r>
      <w:r w:rsidRPr="001259D4">
        <w:rPr>
          <w:rFonts w:ascii="Calibri" w:eastAsia="Times New Roman" w:hAnsi="Calibri" w:cs="Calibri"/>
          <w:b/>
        </w:rPr>
        <w:t>Ethical conduct principles</w:t>
      </w:r>
      <w:r w:rsidRPr="001259D4">
        <w:rPr>
          <w:rFonts w:ascii="Calibri" w:eastAsia="Times New Roman" w:hAnsi="Calibri" w:cs="Calibri"/>
        </w:rPr>
        <w:t>:</w:t>
      </w:r>
    </w:p>
    <w:p w14:paraId="62ADF298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Commitment to our philosophy and values</w:t>
      </w:r>
    </w:p>
    <w:p w14:paraId="4640AEF3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Effective, open and respectful two-way communication </w:t>
      </w:r>
    </w:p>
    <w:p w14:paraId="3A84722D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Honesty and integrity </w:t>
      </w:r>
    </w:p>
    <w:p w14:paraId="061CF048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Consistency and reliability </w:t>
      </w:r>
    </w:p>
    <w:p w14:paraId="1F3ABC05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Safe and healthy workplace for employees, volunteers, children and families</w:t>
      </w:r>
    </w:p>
    <w:p w14:paraId="2B4BD8B2" w14:textId="77777777" w:rsidR="001259D4" w:rsidRPr="001259D4" w:rsidRDefault="001259D4" w:rsidP="001259D4">
      <w:pPr>
        <w:numPr>
          <w:ilvl w:val="0"/>
          <w:numId w:val="9"/>
        </w:numPr>
        <w:spacing w:after="0" w:line="259" w:lineRule="auto"/>
        <w:rPr>
          <w:rFonts w:ascii="Calibri" w:eastAsia="Calibri" w:hAnsi="Calibri" w:cs="Calibri"/>
        </w:rPr>
      </w:pPr>
      <w:r w:rsidRPr="001259D4">
        <w:rPr>
          <w:rFonts w:ascii="Calibri" w:eastAsia="Times New Roman" w:hAnsi="Calibri" w:cs="Calibri"/>
        </w:rPr>
        <w:t xml:space="preserve">Equal Opportunity workplace and culture </w:t>
      </w:r>
      <w:r w:rsidRPr="001259D4">
        <w:rPr>
          <w:rFonts w:ascii="Calibri" w:eastAsia="Times New Roman" w:hAnsi="Calibri" w:cs="Calibri"/>
        </w:rPr>
        <w:br/>
      </w:r>
    </w:p>
    <w:p w14:paraId="17C4E614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Calibri"/>
        </w:rPr>
      </w:pPr>
      <w:r w:rsidRPr="001259D4">
        <w:rPr>
          <w:rFonts w:ascii="Calibri" w:eastAsia="Calibri" w:hAnsi="Calibri" w:cs="Calibri"/>
          <w:b/>
        </w:rPr>
        <w:t>Managers, employees and volunteers will</w:t>
      </w:r>
      <w:r w:rsidRPr="001259D4">
        <w:rPr>
          <w:rFonts w:ascii="Calibri" w:eastAsia="Calibri" w:hAnsi="Calibri" w:cs="Calibri"/>
        </w:rPr>
        <w:t>:</w:t>
      </w:r>
    </w:p>
    <w:p w14:paraId="77BB56B1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carry work out efficiently, economically and effectively</w:t>
      </w:r>
    </w:p>
    <w:p w14:paraId="68F9C4CD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Calibri" w:hAnsi="Calibri" w:cs="Calibri"/>
        </w:rPr>
      </w:pPr>
      <w:r w:rsidRPr="001259D4">
        <w:rPr>
          <w:rFonts w:ascii="Calibri" w:eastAsia="Times New Roman" w:hAnsi="Calibri" w:cs="Calibri"/>
        </w:rPr>
        <w:t xml:space="preserve">act honestly and with diligence </w:t>
      </w:r>
    </w:p>
    <w:p w14:paraId="50FFDA18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make decisions or take actions fairly, ethically, consistently </w:t>
      </w:r>
    </w:p>
    <w:p w14:paraId="025E9A99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comply with our Privacy and Confidentiality Policy </w:t>
      </w:r>
    </w:p>
    <w:p w14:paraId="025D84D3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report (suspected) breaches of the Code </w:t>
      </w:r>
    </w:p>
    <w:p w14:paraId="58BD50B2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include children and families in the decision making process</w:t>
      </w:r>
    </w:p>
    <w:p w14:paraId="71CD966C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implement age appropriate, culturally sensitive and inclusive activities/experiences </w:t>
      </w:r>
    </w:p>
    <w:p w14:paraId="771096A8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comply with all service policies and procedures</w:t>
      </w:r>
    </w:p>
    <w:p w14:paraId="52709AC0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Calibri"/>
          <w:b/>
        </w:rPr>
      </w:pPr>
    </w:p>
    <w:p w14:paraId="44ED8AFF" w14:textId="77777777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  <w:b/>
        </w:rPr>
        <w:t>Managers, employees and volunteers will not:</w:t>
      </w:r>
    </w:p>
    <w:p w14:paraId="67FA2AE8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engage in unethical or unprofessional conduct</w:t>
      </w:r>
    </w:p>
    <w:p w14:paraId="034CF10F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 bully, harass, discriminate against, victimise, humiliate, intimidate or threatens others </w:t>
      </w:r>
    </w:p>
    <w:p w14:paraId="39C879B5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use abusive, derogatory or offensive language</w:t>
      </w:r>
    </w:p>
    <w:p w14:paraId="5AF1E381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Calibri" w:hAnsi="Calibri" w:cs="Calibri"/>
        </w:rPr>
      </w:pPr>
      <w:r w:rsidRPr="001259D4">
        <w:rPr>
          <w:rFonts w:ascii="Calibri" w:eastAsia="Times New Roman" w:hAnsi="Calibri" w:cs="Calibri"/>
        </w:rPr>
        <w:t>seek or accept a bribe or accept gifts/cash above a specified value</w:t>
      </w:r>
    </w:p>
    <w:p w14:paraId="0CB1B90A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 xml:space="preserve">use any service property without authorisation </w:t>
      </w:r>
    </w:p>
    <w:p w14:paraId="19145AB3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approach other employees or visitors on matters that don’t concern them</w:t>
      </w:r>
    </w:p>
    <w:p w14:paraId="3CE842FE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b/>
        </w:rPr>
      </w:pPr>
      <w:r w:rsidRPr="001259D4">
        <w:rPr>
          <w:rFonts w:ascii="Calibri" w:eastAsia="Calibri" w:hAnsi="Calibri" w:cs="Times New Roman"/>
        </w:rPr>
        <w:t>drink alcohol or use illicit substances on Service premises or work under their influence</w:t>
      </w:r>
    </w:p>
    <w:p w14:paraId="355EEC6E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b/>
        </w:rPr>
      </w:pPr>
      <w:r w:rsidRPr="001259D4">
        <w:rPr>
          <w:rFonts w:ascii="Calibri" w:eastAsia="Calibri" w:hAnsi="Calibri" w:cs="Times New Roman"/>
        </w:rPr>
        <w:t>smoke on the premises including in the car park</w:t>
      </w:r>
    </w:p>
    <w:p w14:paraId="15A10FDB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favour any child or develop close personal relationships with children outside work</w:t>
      </w:r>
    </w:p>
    <w:p w14:paraId="5EE9FA81" w14:textId="77777777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513C1EAC" w14:textId="77777777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  <w:b/>
        </w:rPr>
      </w:pPr>
      <w:r w:rsidRPr="001259D4">
        <w:rPr>
          <w:rFonts w:ascii="Calibri" w:eastAsia="Times New Roman" w:hAnsi="Calibri" w:cs="Calibri"/>
          <w:b/>
        </w:rPr>
        <w:t>Families, visitors and children will:</w:t>
      </w:r>
    </w:p>
    <w:p w14:paraId="0A719756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 xml:space="preserve">respect the rights, dignity and worth of every person at Service </w:t>
      </w:r>
    </w:p>
    <w:p w14:paraId="42C77278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respect the decisions of educators and staff</w:t>
      </w:r>
    </w:p>
    <w:p w14:paraId="787F3038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co-operate and follow classroom rules</w:t>
      </w:r>
    </w:p>
    <w:p w14:paraId="4269D140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listen to educators’ instructions and follow them</w:t>
      </w:r>
    </w:p>
    <w:p w14:paraId="708D564B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</w:rPr>
      </w:pPr>
      <w:r w:rsidRPr="001259D4">
        <w:rPr>
          <w:rFonts w:ascii="Calibri" w:eastAsia="Calibri" w:hAnsi="Calibri" w:cs="Times New Roman"/>
        </w:rPr>
        <w:t>raise any concerns with an educator or the Nominated Supervisor</w:t>
      </w:r>
    </w:p>
    <w:p w14:paraId="79347779" w14:textId="77777777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CD86373" w14:textId="77777777" w:rsidR="001259D4" w:rsidRPr="001259D4" w:rsidRDefault="001259D4" w:rsidP="001259D4">
      <w:pPr>
        <w:spacing w:after="0" w:line="240" w:lineRule="auto"/>
        <w:rPr>
          <w:rFonts w:ascii="Calibri" w:eastAsia="Times New Roman" w:hAnsi="Calibri" w:cs="Calibri"/>
          <w:b/>
        </w:rPr>
      </w:pPr>
      <w:r w:rsidRPr="001259D4">
        <w:rPr>
          <w:rFonts w:ascii="Calibri" w:eastAsia="Times New Roman" w:hAnsi="Calibri" w:cs="Calibri"/>
          <w:b/>
        </w:rPr>
        <w:t>Families and visitors will not:</w:t>
      </w:r>
    </w:p>
    <w:p w14:paraId="446C34C7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drink alcohol or use illicit substances on Service premises or enter the premises under their influence</w:t>
      </w:r>
    </w:p>
    <w:p w14:paraId="063195D5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smoke on the service premises including in the car park</w:t>
      </w:r>
    </w:p>
    <w:p w14:paraId="374DB032" w14:textId="77777777" w:rsidR="001259D4" w:rsidRPr="001259D4" w:rsidRDefault="001259D4" w:rsidP="001259D4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</w:rPr>
      </w:pPr>
      <w:r w:rsidRPr="001259D4">
        <w:rPr>
          <w:rFonts w:ascii="Calibri" w:eastAsia="Times New Roman" w:hAnsi="Calibri" w:cs="Calibri"/>
        </w:rPr>
        <w:t>have physical contact with children that are not their own unless a staff member is present</w:t>
      </w:r>
    </w:p>
    <w:p w14:paraId="13A2A00A" w14:textId="3A6D4143" w:rsidR="00455C66" w:rsidRPr="001259D4" w:rsidRDefault="001259D4" w:rsidP="001259D4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eastAsia="Calibri" w:cstheme="minorHAnsi"/>
        </w:rPr>
      </w:pPr>
      <w:r w:rsidRPr="001A760A">
        <w:rPr>
          <w:rFonts w:ascii="Calibri" w:eastAsia="Calibri" w:hAnsi="Calibri" w:cs="Times New Roman"/>
        </w:rPr>
        <w:t>bully, harass or discriminate against any child or adult at the Service.</w:t>
      </w:r>
    </w:p>
    <w:p w14:paraId="79ECF714" w14:textId="77777777" w:rsidR="001259D4" w:rsidRPr="001259D4" w:rsidRDefault="001259D4" w:rsidP="003B4D31">
      <w:pPr>
        <w:pStyle w:val="NoSpacing"/>
        <w:rPr>
          <w:rFonts w:asciiTheme="minorHAnsi" w:hAnsiTheme="minorHAnsi" w:cstheme="minorHAnsi"/>
        </w:rPr>
        <w:sectPr w:rsidR="001259D4" w:rsidRPr="001259D4" w:rsidSect="001259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7C9DCF" w14:textId="3D297151" w:rsidR="003B4D31" w:rsidRPr="001259D4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77777777" w:rsidR="002B0105" w:rsidRPr="001259D4" w:rsidRDefault="003B4D31" w:rsidP="003B4D31">
      <w:pPr>
        <w:pStyle w:val="NoSpacing"/>
        <w:spacing w:line="276" w:lineRule="auto"/>
      </w:pPr>
      <w:r w:rsidRPr="001259D4">
        <w:t xml:space="preserve"> </w:t>
      </w:r>
      <w:r w:rsidR="00C40E97" w:rsidRPr="001259D4">
        <w:t>T</w:t>
      </w:r>
      <w:r w:rsidR="00666487" w:rsidRPr="001259D4">
        <w:t>here</w:t>
      </w:r>
      <w:r w:rsidR="008E41A8" w:rsidRPr="001259D4">
        <w:t xml:space="preserve"> </w:t>
      </w:r>
      <w:r w:rsidR="00265222" w:rsidRPr="001259D4">
        <w:t>is a copy of the policy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265222" w:rsidRPr="001259D4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AF681F">
      <w:pPr>
        <w:pStyle w:val="ListParagraph"/>
        <w:ind w:left="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AF681F">
      <w:pPr>
        <w:pStyle w:val="ListParagraph"/>
        <w:ind w:left="360"/>
      </w:pPr>
    </w:p>
    <w:p w14:paraId="25FC7842" w14:textId="77777777" w:rsidR="00265222" w:rsidRPr="001259D4" w:rsidRDefault="00265222" w:rsidP="00AF681F">
      <w:pPr>
        <w:pStyle w:val="ListParagraph"/>
        <w:ind w:left="360"/>
      </w:pPr>
    </w:p>
    <w:p w14:paraId="1015DE35" w14:textId="77777777" w:rsidR="00007A44" w:rsidRPr="001259D4" w:rsidRDefault="00007A44" w:rsidP="00AF681F"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2020-07-02T02:57:00Z</dcterms:created>
  <dcterms:modified xsi:type="dcterms:W3CDTF">2020-07-02T03:04:00Z</dcterms:modified>
</cp:coreProperties>
</file>