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CD2" w:rsidRDefault="00273CD2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  <w:r w:rsidRPr="00425772">
        <w:rPr>
          <w:rFonts w:asciiTheme="minorHAnsi" w:hAnsi="Calibri" w:cstheme="minorBidi"/>
          <w:color w:val="C00000"/>
          <w:kern w:val="24"/>
          <w:sz w:val="48"/>
          <w:szCs w:val="48"/>
        </w:rPr>
        <w:t>Images for EMP Evacuation Diagrams</w:t>
      </w:r>
    </w:p>
    <w:p w:rsidR="00273CD2" w:rsidRDefault="00273CD2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p w:rsidR="00F42BE0" w:rsidRDefault="00F42BE0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F42BE0" w:rsidTr="00F42BE0">
        <w:tc>
          <w:tcPr>
            <w:tcW w:w="5341" w:type="dxa"/>
          </w:tcPr>
          <w:p w:rsidR="00F42BE0" w:rsidRDefault="00F42BE0" w:rsidP="00F42BE0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These icons can be used in your diagram.</w:t>
            </w:r>
          </w:p>
          <w:p w:rsidR="00F42BE0" w:rsidRDefault="00F42BE0" w:rsidP="00F42BE0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To copy, right-click on the image and select Copy.</w:t>
            </w:r>
          </w:p>
        </w:tc>
        <w:tc>
          <w:tcPr>
            <w:tcW w:w="5341" w:type="dxa"/>
          </w:tcPr>
          <w:p w:rsidR="00F42BE0" w:rsidRDefault="00F42BE0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Further icons, such as types of fire extinguishers, can be found at the end of this document.</w:t>
            </w:r>
          </w:p>
        </w:tc>
      </w:tr>
    </w:tbl>
    <w:p w:rsidR="00F42BE0" w:rsidRPr="00F42BE0" w:rsidRDefault="00F42BE0" w:rsidP="00273CD2">
      <w:pPr>
        <w:pStyle w:val="NormalWeb"/>
        <w:spacing w:before="0" w:beforeAutospacing="0" w:after="0" w:afterAutospacing="0"/>
        <w:rPr>
          <w:rFonts w:asciiTheme="minorHAnsi" w:hAnsi="Calibri" w:cstheme="minorBidi"/>
          <w:color w:val="000000" w:themeColor="text1"/>
          <w:kern w:val="24"/>
        </w:rPr>
      </w:pPr>
    </w:p>
    <w:p w:rsidR="00340734" w:rsidRDefault="00BD7DB6"/>
    <w:tbl>
      <w:tblPr>
        <w:tblStyle w:val="TableGrid"/>
        <w:tblW w:w="0" w:type="auto"/>
        <w:jc w:val="center"/>
        <w:tblLook w:val="04A0"/>
      </w:tblPr>
      <w:tblGrid>
        <w:gridCol w:w="5341"/>
        <w:gridCol w:w="5341"/>
      </w:tblGrid>
      <w:tr w:rsidR="00273CD2" w:rsidTr="00273CD2">
        <w:trPr>
          <w:jc w:val="center"/>
        </w:trPr>
        <w:tc>
          <w:tcPr>
            <w:tcW w:w="5341" w:type="dxa"/>
          </w:tcPr>
          <w:p w:rsidR="00273CD2" w:rsidRDefault="00273CD2"/>
          <w:p w:rsidR="00273CD2" w:rsidRDefault="00DA3A1A" w:rsidP="00DA3A1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675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85pt;height:48.25pt" o:ole="">
                  <v:imagedata r:id="rId9" o:title=""/>
                </v:shape>
                <o:OLEObject Type="Embed" ProgID="PBrush" ShapeID="_x0000_i1025" DrawAspect="Content" ObjectID="_1570545205" r:id="rId10"/>
              </w:objec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Fire Blanket</w:t>
            </w:r>
          </w:p>
          <w:p w:rsidR="00273CD2" w:rsidRDefault="00273CD2"/>
        </w:tc>
        <w:tc>
          <w:tcPr>
            <w:tcW w:w="5341" w:type="dxa"/>
          </w:tcPr>
          <w:p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bookmarkStart w:id="0" w:name="_GoBack"/>
            <w:r w:rsidRPr="00425772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1363345</wp:posOffset>
                  </wp:positionH>
                  <wp:positionV relativeFrom="paragraph">
                    <wp:posOffset>57785</wp:posOffset>
                  </wp:positionV>
                  <wp:extent cx="542925" cy="361950"/>
                  <wp:effectExtent l="0" t="0" r="9525" b="0"/>
                  <wp:wrapNone/>
                  <wp:docPr id="1028" name="Picture 4" descr="Hazardous Chemicals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Hazardous Chemicals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619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Danger (</w:t>
            </w:r>
            <w:proofErr w:type="spellStart"/>
            <w:r>
              <w:rPr>
                <w:rFonts w:asciiTheme="minorHAnsi" w:hAnsi="Calibri" w:cstheme="minorBidi"/>
                <w:color w:val="000000" w:themeColor="text1"/>
                <w:kern w:val="24"/>
              </w:rPr>
              <w:t>HazChem</w:t>
            </w:r>
            <w:proofErr w:type="spellEnd"/>
            <w:r>
              <w:rPr>
                <w:rFonts w:asciiTheme="minorHAnsi" w:hAnsi="Calibri" w:cstheme="minorBidi"/>
                <w:color w:val="000000" w:themeColor="text1"/>
                <w:kern w:val="24"/>
              </w:rPr>
              <w:t>)</w:t>
            </w:r>
          </w:p>
          <w:p w:rsidR="00273CD2" w:rsidRDefault="00273CD2"/>
        </w:tc>
      </w:tr>
      <w:tr w:rsidR="00273CD2" w:rsidTr="00273CD2">
        <w:trPr>
          <w:jc w:val="center"/>
        </w:trPr>
        <w:tc>
          <w:tcPr>
            <w:tcW w:w="5341" w:type="dxa"/>
          </w:tcPr>
          <w:p w:rsidR="000A2008" w:rsidRDefault="000A2008" w:rsidP="00273CD2">
            <w:pPr>
              <w:pStyle w:val="NormalWeb"/>
              <w:spacing w:before="0" w:beforeAutospacing="0" w:after="0" w:afterAutospacing="0"/>
              <w:jc w:val="center"/>
            </w:pPr>
          </w:p>
          <w:p w:rsidR="00273CD2" w:rsidRDefault="000A2008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360" w:dyaOrig="810">
                <v:shape id="_x0000_i1026" type="#_x0000_t75" style="width:18pt;height:40.7pt" o:ole="">
                  <v:imagedata r:id="rId12" o:title=""/>
                </v:shape>
                <o:OLEObject Type="Embed" ProgID="PBrush" ShapeID="_x0000_i1026" DrawAspect="Content" ObjectID="_1570545206" r:id="rId13"/>
              </w:objec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Fire Extinguisher</w:t>
            </w:r>
          </w:p>
          <w:p w:rsidR="00273CD2" w:rsidRDefault="00273CD2" w:rsidP="00273CD2">
            <w:pPr>
              <w:jc w:val="center"/>
            </w:pPr>
          </w:p>
        </w:tc>
        <w:tc>
          <w:tcPr>
            <w:tcW w:w="5341" w:type="dxa"/>
          </w:tcPr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6079CC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570" w:dyaOrig="705">
                <v:shape id="_x0000_i1027" type="#_x0000_t75" style="width:28.45pt;height:35.3pt" o:ole="">
                  <v:imagedata r:id="rId14" o:title=""/>
                </v:shape>
                <o:OLEObject Type="Embed" ProgID="PBrush" ShapeID="_x0000_i1027" DrawAspect="Content" ObjectID="_1570545207" r:id="rId15"/>
              </w:objec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Fire Hose Reel</w:t>
            </w:r>
          </w:p>
          <w:p w:rsidR="00273CD2" w:rsidRDefault="00273CD2" w:rsidP="00273CD2">
            <w:pPr>
              <w:jc w:val="center"/>
            </w:pPr>
          </w:p>
        </w:tc>
      </w:tr>
      <w:tr w:rsidR="00273CD2" w:rsidTr="00273CD2">
        <w:trPr>
          <w:jc w:val="center"/>
        </w:trPr>
        <w:tc>
          <w:tcPr>
            <w:tcW w:w="5341" w:type="dxa"/>
          </w:tcPr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Pr="006079CC" w:rsidRDefault="006079CC" w:rsidP="006079CC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t xml:space="preserve"> </w:t>
            </w:r>
            <w:r>
              <w:t xml:space="preserve">        </w:t>
            </w:r>
            <w:r w:rsidR="00DB08FF">
              <w:t xml:space="preserve">                </w:t>
            </w:r>
            <w:r>
              <w:t xml:space="preserve">    </w:t>
            </w:r>
            <w:r>
              <w:object w:dxaOrig="1530" w:dyaOrig="720">
                <v:shape id="_x0000_i1028" type="#_x0000_t75" style="width:76.7pt;height:36pt" o:ole="">
                  <v:imagedata r:id="rId16" o:title=""/>
                </v:shape>
                <o:OLEObject Type="Embed" ProgID="PBrush" ShapeID="_x0000_i1028" DrawAspect="Content" ObjectID="_1570545208" r:id="rId17"/>
              </w:objec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Exit Point</w:t>
            </w:r>
          </w:p>
          <w:p w:rsidR="00273CD2" w:rsidRDefault="00273CD2" w:rsidP="00273CD2">
            <w:pPr>
              <w:jc w:val="center"/>
            </w:pPr>
          </w:p>
        </w:tc>
        <w:tc>
          <w:tcPr>
            <w:tcW w:w="5341" w:type="dxa"/>
          </w:tcPr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42577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1363826</wp:posOffset>
                  </wp:positionH>
                  <wp:positionV relativeFrom="paragraph">
                    <wp:posOffset>8333</wp:posOffset>
                  </wp:positionV>
                  <wp:extent cx="476250" cy="438151"/>
                  <wp:effectExtent l="0" t="0" r="0" b="0"/>
                  <wp:wrapNone/>
                  <wp:docPr id="1036" name="Picture 12" descr="Shelter in plac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 descr="Shelter in plac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381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Shelter-In-place Area</w:t>
            </w:r>
          </w:p>
          <w:p w:rsidR="00273CD2" w:rsidRDefault="00273CD2" w:rsidP="00273CD2">
            <w:pPr>
              <w:jc w:val="center"/>
            </w:pPr>
          </w:p>
        </w:tc>
      </w:tr>
      <w:tr w:rsidR="00273CD2" w:rsidTr="00273CD2">
        <w:trPr>
          <w:jc w:val="center"/>
        </w:trPr>
        <w:tc>
          <w:tcPr>
            <w:tcW w:w="5341" w:type="dxa"/>
          </w:tcPr>
          <w:p w:rsidR="000A2008" w:rsidRDefault="000A2008" w:rsidP="000A2008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</w:t>
            </w:r>
          </w:p>
          <w:p w:rsidR="00273CD2" w:rsidRDefault="000A2008" w:rsidP="000A2008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                               </w:t>
            </w:r>
            <w:r w:rsidR="0087260E">
              <w:t xml:space="preserve"> </w:t>
            </w:r>
            <w:r w:rsidR="0087260E">
              <w:object w:dxaOrig="1590" w:dyaOrig="1575">
                <v:shape id="_x0000_i1029" type="#_x0000_t75" style="width:41.75pt;height:41.4pt" o:ole="">
                  <v:imagedata r:id="rId19" o:title=""/>
                </v:shape>
                <o:OLEObject Type="Embed" ProgID="PBrush" ShapeID="_x0000_i1029" DrawAspect="Content" ObjectID="_1570545209" r:id="rId20"/>
              </w:objec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Single Assembly Point</w:t>
            </w:r>
          </w:p>
          <w:p w:rsidR="00273CD2" w:rsidRDefault="00273CD2" w:rsidP="00273CD2">
            <w:pPr>
              <w:jc w:val="center"/>
            </w:pPr>
          </w:p>
        </w:tc>
        <w:tc>
          <w:tcPr>
            <w:tcW w:w="5341" w:type="dxa"/>
          </w:tcPr>
          <w:p w:rsidR="0087260E" w:rsidRDefault="0087260E" w:rsidP="00273CD2">
            <w:pPr>
              <w:jc w:val="center"/>
            </w:pPr>
          </w:p>
          <w:p w:rsidR="00273CD2" w:rsidRDefault="0087260E" w:rsidP="00273CD2">
            <w:pPr>
              <w:jc w:val="center"/>
            </w:pPr>
            <w:r>
              <w:object w:dxaOrig="4380" w:dyaOrig="2505">
                <v:shape id="_x0000_i1030" type="#_x0000_t75" style="width:99.7pt;height:56.9pt" o:ole="">
                  <v:imagedata r:id="rId21" o:title=""/>
                </v:shape>
                <o:OLEObject Type="Embed" ProgID="PBrush" ShapeID="_x0000_i1030" DrawAspect="Content" ObjectID="_1570545210" r:id="rId22"/>
              </w:object>
            </w:r>
          </w:p>
        </w:tc>
      </w:tr>
      <w:tr w:rsidR="00273CD2" w:rsidTr="00273CD2">
        <w:trPr>
          <w:jc w:val="center"/>
        </w:trPr>
        <w:tc>
          <w:tcPr>
            <w:tcW w:w="5341" w:type="dxa"/>
          </w:tcPr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87260E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425772"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1072916</wp:posOffset>
                  </wp:positionH>
                  <wp:positionV relativeFrom="paragraph">
                    <wp:posOffset>73359</wp:posOffset>
                  </wp:positionV>
                  <wp:extent cx="1019175" cy="304800"/>
                  <wp:effectExtent l="0" t="0" r="9525" b="0"/>
                  <wp:wrapNone/>
                  <wp:docPr id="1040" name="Picture 16" descr="Primary assembly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Picture 16" descr="Primary assembly poi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04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</w: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Primary Assembly Point</w:t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425772">
              <w:rPr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1103506</wp:posOffset>
                  </wp:positionH>
                  <wp:positionV relativeFrom="paragraph">
                    <wp:posOffset>71631</wp:posOffset>
                  </wp:positionV>
                  <wp:extent cx="1019175" cy="304801"/>
                  <wp:effectExtent l="0" t="0" r="0" b="0"/>
                  <wp:wrapNone/>
                  <wp:docPr id="1042" name="Picture 18" descr="Secondary assembly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Picture 18" descr="Secondary assembly poi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3048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273CD2" w:rsidRDefault="00273CD2" w:rsidP="00273C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Secondary Assembly Point</w:t>
            </w:r>
          </w:p>
          <w:p w:rsidR="00273CD2" w:rsidRDefault="00273CD2" w:rsidP="00273CD2">
            <w:pPr>
              <w:jc w:val="center"/>
            </w:pPr>
          </w:p>
        </w:tc>
      </w:tr>
    </w:tbl>
    <w:p w:rsidR="0087260E" w:rsidRDefault="0087260E"/>
    <w:p w:rsidR="00273CD2" w:rsidRDefault="00273CD2">
      <w:r>
        <w:t>Legend image, in case it is needed:</w:t>
      </w:r>
    </w:p>
    <w:p w:rsidR="00273CD2" w:rsidRDefault="004D60CB">
      <w:r>
        <w:rPr>
          <w:noProof/>
          <w:lang w:eastAsia="en-AU"/>
        </w:rPr>
        <w:drawing>
          <wp:inline distT="0" distB="0" distL="0" distR="0">
            <wp:extent cx="6641820" cy="544068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E0" w:rsidRDefault="00F42BE0">
      <w:r>
        <w:br w:type="page"/>
      </w:r>
      <w:r>
        <w:lastRenderedPageBreak/>
        <w:t>Alternative Icons:</w:t>
      </w:r>
    </w:p>
    <w:tbl>
      <w:tblPr>
        <w:tblStyle w:val="TableGrid"/>
        <w:tblW w:w="0" w:type="auto"/>
        <w:jc w:val="center"/>
        <w:tblLook w:val="04A0"/>
      </w:tblPr>
      <w:tblGrid>
        <w:gridCol w:w="5341"/>
        <w:gridCol w:w="5341"/>
      </w:tblGrid>
      <w:tr w:rsidR="00F42BE0" w:rsidTr="00E31EEA">
        <w:trPr>
          <w:jc w:val="center"/>
        </w:trPr>
        <w:tc>
          <w:tcPr>
            <w:tcW w:w="5341" w:type="dxa"/>
          </w:tcPr>
          <w:p w:rsidR="00F42BE0" w:rsidRDefault="00F42BE0" w:rsidP="00E31EEA"/>
          <w:p w:rsidR="00F42BE0" w:rsidRDefault="006079CC" w:rsidP="00E31E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390" w:dyaOrig="825">
                <v:shape id="_x0000_i1031" type="#_x0000_t75" style="width:19.45pt;height:41.4pt" o:ole="">
                  <v:imagedata r:id="rId26" o:title=""/>
                </v:shape>
                <o:OLEObject Type="Embed" ProgID="PBrush" ShapeID="_x0000_i1031" DrawAspect="Content" ObjectID="_1570545211" r:id="rId27"/>
              </w:object>
            </w:r>
          </w:p>
          <w:p w:rsidR="00F42BE0" w:rsidRDefault="00F42BE0" w:rsidP="00E31E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F42BE0" w:rsidRDefault="006079CC" w:rsidP="00E31E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CO2 extinguisher</w:t>
            </w:r>
          </w:p>
          <w:p w:rsidR="00F42BE0" w:rsidRDefault="00F42BE0" w:rsidP="00E31EEA"/>
        </w:tc>
        <w:tc>
          <w:tcPr>
            <w:tcW w:w="5341" w:type="dxa"/>
          </w:tcPr>
          <w:p w:rsidR="00F42BE0" w:rsidRDefault="00F42BE0" w:rsidP="00E31EEA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F42BE0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360" w:dyaOrig="810">
                <v:shape id="_x0000_i1032" type="#_x0000_t75" style="width:18.35pt;height:40.7pt" o:ole="">
                  <v:imagedata r:id="rId28" o:title=""/>
                </v:shape>
                <o:OLEObject Type="Embed" ProgID="PBrush" ShapeID="_x0000_i1032" DrawAspect="Content" ObjectID="_1570545212" r:id="rId29"/>
              </w:object>
            </w:r>
          </w:p>
          <w:p w:rsidR="00F42BE0" w:rsidRDefault="00F42BE0" w:rsidP="00E31EEA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F42BE0" w:rsidRDefault="006079CC" w:rsidP="00E31EE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Water extinguisher</w:t>
            </w:r>
          </w:p>
          <w:p w:rsidR="00F42BE0" w:rsidRDefault="00F42BE0" w:rsidP="00E31EEA"/>
        </w:tc>
      </w:tr>
      <w:tr w:rsidR="006079CC" w:rsidTr="00E31EEA">
        <w:trPr>
          <w:jc w:val="center"/>
        </w:trPr>
        <w:tc>
          <w:tcPr>
            <w:tcW w:w="5341" w:type="dxa"/>
          </w:tcPr>
          <w:p w:rsidR="006079CC" w:rsidRDefault="006079CC" w:rsidP="006079CC">
            <w:pPr>
              <w:jc w:val="center"/>
            </w:pPr>
          </w:p>
          <w:p w:rsidR="006079CC" w:rsidRDefault="006079CC" w:rsidP="006079CC">
            <w:pPr>
              <w:jc w:val="center"/>
            </w:pPr>
            <w:r>
              <w:object w:dxaOrig="360" w:dyaOrig="810">
                <v:shape id="_x0000_i1033" type="#_x0000_t75" style="width:18.35pt;height:40.7pt" o:ole="">
                  <v:imagedata r:id="rId30" o:title=""/>
                </v:shape>
                <o:OLEObject Type="Embed" ProgID="PBrush" ShapeID="_x0000_i1033" DrawAspect="Content" ObjectID="_1570545213" r:id="rId31"/>
              </w:object>
            </w:r>
          </w:p>
          <w:p w:rsidR="006079CC" w:rsidRDefault="006079CC" w:rsidP="006079CC">
            <w:pPr>
              <w:jc w:val="center"/>
            </w:pPr>
          </w:p>
          <w:p w:rsidR="006079CC" w:rsidRDefault="006079CC" w:rsidP="006079C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  <w:r>
              <w:t>Powder</w:t>
            </w:r>
            <w:r>
              <w:rPr>
                <w:rFonts w:hAnsi="Calibri"/>
                <w:color w:val="000000" w:themeColor="text1"/>
                <w:kern w:val="24"/>
              </w:rPr>
              <w:t xml:space="preserve"> extinguisher</w:t>
            </w:r>
          </w:p>
          <w:p w:rsidR="006079CC" w:rsidRDefault="006079CC" w:rsidP="006079CC">
            <w:pPr>
              <w:jc w:val="center"/>
              <w:rPr>
                <w:rFonts w:hAnsi="Calibri"/>
                <w:color w:val="000000" w:themeColor="text1"/>
                <w:kern w:val="24"/>
              </w:rPr>
            </w:pPr>
          </w:p>
          <w:p w:rsidR="006079CC" w:rsidRDefault="006079CC" w:rsidP="006079CC">
            <w:pPr>
              <w:jc w:val="center"/>
            </w:pPr>
          </w:p>
        </w:tc>
        <w:tc>
          <w:tcPr>
            <w:tcW w:w="5341" w:type="dxa"/>
          </w:tcPr>
          <w:p w:rsidR="006079CC" w:rsidRDefault="006079CC" w:rsidP="00E31EEA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360" w:dyaOrig="795">
                <v:shape id="_x0000_i1034" type="#_x0000_t75" style="width:18.35pt;height:39.95pt" o:ole="">
                  <v:imagedata r:id="rId32" o:title=""/>
                </v:shape>
                <o:OLEObject Type="Embed" ProgID="PBrush" ShapeID="_x0000_i1034" DrawAspect="Content" ObjectID="_1570545214" r:id="rId33"/>
              </w:object>
            </w: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Foam</w:t>
            </w: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extinguisher</w:t>
            </w: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</w:tr>
      <w:tr w:rsidR="006079CC" w:rsidTr="00E31EEA">
        <w:trPr>
          <w:jc w:val="center"/>
        </w:trPr>
        <w:tc>
          <w:tcPr>
            <w:tcW w:w="5341" w:type="dxa"/>
          </w:tcPr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360" w:dyaOrig="810">
                <v:shape id="_x0000_i1035" type="#_x0000_t75" style="width:18.35pt;height:40.7pt" o:ole="">
                  <v:imagedata r:id="rId34" o:title=""/>
                </v:shape>
                <o:OLEObject Type="Embed" ProgID="PBrush" ShapeID="_x0000_i1035" DrawAspect="Content" ObjectID="_1570545215" r:id="rId35"/>
              </w:object>
            </w: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Wet chemical</w:t>
            </w:r>
            <w:r>
              <w:t xml:space="preserve"> </w:t>
            </w:r>
            <w:r>
              <w:rPr>
                <w:rFonts w:asciiTheme="minorHAnsi" w:hAnsi="Calibri" w:cstheme="minorBidi"/>
                <w:color w:val="000000" w:themeColor="text1"/>
                <w:kern w:val="24"/>
              </w:rPr>
              <w:t>extinguisher</w:t>
            </w: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</w:tc>
        <w:tc>
          <w:tcPr>
            <w:tcW w:w="5341" w:type="dxa"/>
          </w:tcPr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375" w:dyaOrig="825">
                <v:shape id="_x0000_i1036" type="#_x0000_t75" style="width:18.7pt;height:41.4pt" o:ole="">
                  <v:imagedata r:id="rId36" o:title=""/>
                </v:shape>
                <o:OLEObject Type="Embed" ProgID="PBrush" ShapeID="_x0000_i1036" DrawAspect="Content" ObjectID="_1570545216" r:id="rId37"/>
              </w:object>
            </w: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Vaporising liquid</w:t>
            </w: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extinguisher</w:t>
            </w:r>
          </w:p>
        </w:tc>
      </w:tr>
      <w:tr w:rsidR="006079CC" w:rsidTr="00E31EEA">
        <w:trPr>
          <w:jc w:val="center"/>
        </w:trPr>
        <w:tc>
          <w:tcPr>
            <w:tcW w:w="5341" w:type="dxa"/>
          </w:tcPr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object w:dxaOrig="855" w:dyaOrig="855">
                <v:shape id="_x0000_i1037" type="#_x0000_t75" style="width:30.6pt;height:30.6pt" o:ole="">
                  <v:imagedata r:id="rId38" o:title=""/>
                </v:shape>
                <o:OLEObject Type="Embed" ProgID="PBrush" ShapeID="_x0000_i1037" DrawAspect="Content" ObjectID="_1570545217" r:id="rId39"/>
              </w:object>
            </w: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Spill kit</w:t>
            </w: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object w:dxaOrig="825" w:dyaOrig="840">
                <v:shape id="_x0000_i1038" type="#_x0000_t75" style="width:31.3pt;height:32.05pt" o:ole="">
                  <v:imagedata r:id="rId40" o:title=""/>
                </v:shape>
                <o:OLEObject Type="Embed" ProgID="PBrush" ShapeID="_x0000_i1038" DrawAspect="Content" ObjectID="_1570545218" r:id="rId41"/>
              </w:object>
            </w: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First aid kit</w:t>
            </w:r>
          </w:p>
        </w:tc>
      </w:tr>
      <w:tr w:rsidR="006079CC" w:rsidTr="00E31EEA">
        <w:trPr>
          <w:jc w:val="center"/>
        </w:trPr>
        <w:tc>
          <w:tcPr>
            <w:tcW w:w="5341" w:type="dxa"/>
          </w:tcPr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1335" w:dyaOrig="855">
                <v:shape id="_x0000_i1039" type="#_x0000_t75" style="width:42.85pt;height:27.7pt" o:ole="">
                  <v:imagedata r:id="rId42" o:title=""/>
                </v:shape>
                <o:OLEObject Type="Embed" ProgID="PBrush" ShapeID="_x0000_i1039" DrawAspect="Content" ObjectID="_1570545219" r:id="rId43"/>
              </w:object>
            </w:r>
            <w:r w:rsidR="0087260E">
              <w:t xml:space="preserve">                          </w:t>
            </w:r>
            <w:r w:rsidR="0087260E">
              <w:object w:dxaOrig="1305" w:dyaOrig="885">
                <v:shape id="_x0000_i1040" type="#_x0000_t75" style="width:44.3pt;height:29.9pt" o:ole="">
                  <v:imagedata r:id="rId44" o:title=""/>
                </v:shape>
                <o:OLEObject Type="Embed" ProgID="PBrush" ShapeID="_x0000_i1040" DrawAspect="Content" ObjectID="_1570545220" r:id="rId45"/>
              </w:object>
            </w:r>
          </w:p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 w:rsidRPr="006079CC">
              <w:rPr>
                <w:rFonts w:asciiTheme="minorHAnsi" w:hAnsi="Calibri" w:cstheme="minorBidi"/>
                <w:color w:val="000000" w:themeColor="text1"/>
                <w:kern w:val="24"/>
              </w:rPr>
              <w:t>Smoke doors</w:t>
            </w:r>
            <w:r w:rsidR="0087260E"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               </w:t>
            </w:r>
            <w:r w:rsidR="0087260E" w:rsidRPr="0087260E">
              <w:rPr>
                <w:rFonts w:asciiTheme="minorHAnsi" w:hAnsi="Calibri" w:cstheme="minorBidi"/>
                <w:color w:val="000000" w:themeColor="text1"/>
                <w:kern w:val="24"/>
              </w:rPr>
              <w:t>Fire doors</w:t>
            </w:r>
          </w:p>
          <w:p w:rsidR="006079CC" w:rsidRP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:rsidR="006079CC" w:rsidRDefault="006079CC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6079CC" w:rsidRDefault="0087260E" w:rsidP="0087260E">
            <w:pPr>
              <w:pStyle w:val="NormalWeb"/>
              <w:spacing w:before="0" w:beforeAutospacing="0" w:after="0" w:afterAutospacing="0"/>
            </w:pPr>
            <w:r>
              <w:t xml:space="preserve">                 </w:t>
            </w:r>
            <w:r>
              <w:object w:dxaOrig="1320" w:dyaOrig="300">
                <v:shape id="_x0000_i1041" type="#_x0000_t75" style="width:65.9pt;height:15.1pt" o:ole="">
                  <v:imagedata r:id="rId46" o:title=""/>
                </v:shape>
                <o:OLEObject Type="Embed" ProgID="PBrush" ShapeID="_x0000_i1041" DrawAspect="Content" ObjectID="_1570545221" r:id="rId47"/>
              </w:object>
            </w:r>
            <w:r>
              <w:t xml:space="preserve">             </w:t>
            </w:r>
            <w:r>
              <w:object w:dxaOrig="1290" w:dyaOrig="210">
                <v:shape id="_x0000_i1042" type="#_x0000_t75" style="width:64.45pt;height:10.45pt" o:ole="">
                  <v:imagedata r:id="rId48" o:title=""/>
                </v:shape>
                <o:OLEObject Type="Embed" ProgID="PBrush" ShapeID="_x0000_i1042" DrawAspect="Content" ObjectID="_1570545222" r:id="rId49"/>
              </w:object>
            </w:r>
          </w:p>
          <w:p w:rsidR="006079CC" w:rsidRPr="006079CC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t xml:space="preserve">   Smoke walls                 Fire walls</w:t>
            </w:r>
          </w:p>
        </w:tc>
      </w:tr>
      <w:tr w:rsidR="0087260E" w:rsidTr="00E31EEA">
        <w:trPr>
          <w:jc w:val="center"/>
        </w:trPr>
        <w:tc>
          <w:tcPr>
            <w:tcW w:w="5341" w:type="dxa"/>
          </w:tcPr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87260E" w:rsidRDefault="0087260E" w:rsidP="0087260E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t xml:space="preserve">                       </w:t>
            </w:r>
            <w:r>
              <w:object w:dxaOrig="1020" w:dyaOrig="1005">
                <v:shape id="_x0000_i1043" type="#_x0000_t75" style="width:29.15pt;height:28.8pt" o:ole="">
                  <v:imagedata r:id="rId50" o:title=""/>
                </v:shape>
                <o:OLEObject Type="Embed" ProgID="PBrush" ShapeID="_x0000_i1043" DrawAspect="Content" ObjectID="_1570545223" r:id="rId51"/>
              </w:object>
            </w:r>
            <w:r>
              <w:t xml:space="preserve">               </w:t>
            </w:r>
            <w:r>
              <w:object w:dxaOrig="1020" w:dyaOrig="1020">
                <v:shape id="_x0000_i1044" type="#_x0000_t75" style="width:29.5pt;height:29.5pt" o:ole="">
                  <v:imagedata r:id="rId52" o:title=""/>
                </v:shape>
                <o:OLEObject Type="Embed" ProgID="PBrush" ShapeID="_x0000_i1044" DrawAspect="Content" ObjectID="_1570545224" r:id="rId53"/>
              </w:objec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Manual              Emergency</w:t>
            </w:r>
          </w:p>
          <w:p w:rsidR="0087260E" w:rsidRDefault="0087260E" w:rsidP="0087260E">
            <w:pPr>
              <w:pStyle w:val="NormalWeb"/>
              <w:spacing w:before="0" w:beforeAutospacing="0" w:after="0" w:afterAutospacing="0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                      call point             call point</w: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</w:pPr>
            <w:r>
              <w:object w:dxaOrig="1230" w:dyaOrig="615">
                <v:shape id="_x0000_i1045" type="#_x0000_t75" style="width:38.5pt;height:19.45pt" o:ole="">
                  <v:imagedata r:id="rId54" o:title=""/>
                </v:shape>
                <o:OLEObject Type="Embed" ProgID="PBrush" ShapeID="_x0000_i1045" DrawAspect="Content" ObjectID="_1570545225" r:id="rId55"/>
              </w:objec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Emergency Warning and </w: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proofErr w:type="spellStart"/>
            <w:r>
              <w:rPr>
                <w:rFonts w:asciiTheme="minorHAnsi" w:hAnsi="Calibri" w:cstheme="minorBidi"/>
                <w:color w:val="000000" w:themeColor="text1"/>
                <w:kern w:val="24"/>
              </w:rPr>
              <w:t>Interncommunication</w:t>
            </w:r>
            <w:proofErr w:type="spellEnd"/>
            <w:r>
              <w:rPr>
                <w:rFonts w:asciiTheme="minorHAnsi" w:hAnsi="Calibri" w:cstheme="minorBidi"/>
                <w:color w:val="000000" w:themeColor="text1"/>
                <w:kern w:val="24"/>
              </w:rPr>
              <w:t xml:space="preserve"> System</w:t>
            </w:r>
          </w:p>
        </w:tc>
      </w:tr>
      <w:tr w:rsidR="0087260E" w:rsidTr="00E31EEA">
        <w:trPr>
          <w:jc w:val="center"/>
        </w:trPr>
        <w:tc>
          <w:tcPr>
            <w:tcW w:w="5341" w:type="dxa"/>
          </w:tcPr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600" w:dyaOrig="915">
                <v:shape id="_x0000_i1046" type="#_x0000_t75" style="width:21.25pt;height:32.05pt" o:ole="">
                  <v:imagedata r:id="rId56" o:title=""/>
                </v:shape>
                <o:OLEObject Type="Embed" ProgID="PBrush" ShapeID="_x0000_i1046" DrawAspect="Content" ObjectID="_1570545226" r:id="rId57"/>
              </w:objec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Emergency Phone (WIP)</w: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</w:tc>
        <w:tc>
          <w:tcPr>
            <w:tcW w:w="5341" w:type="dxa"/>
          </w:tcPr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object w:dxaOrig="1560" w:dyaOrig="1530">
                <v:shape id="_x0000_i1047" type="#_x0000_t75" style="width:45.35pt;height:44.65pt" o:ole="">
                  <v:imagedata r:id="rId58" o:title=""/>
                </v:shape>
                <o:OLEObject Type="Embed" ProgID="PBrush" ShapeID="_x0000_i1047" DrawAspect="Content" ObjectID="_1570545227" r:id="rId59"/>
              </w:objec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Specialized evacuation device</w:t>
            </w:r>
          </w:p>
          <w:p w:rsidR="0087260E" w:rsidRDefault="0087260E" w:rsidP="006079C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="Calibri" w:cstheme="minorBidi"/>
                <w:color w:val="000000" w:themeColor="text1"/>
                <w:kern w:val="24"/>
              </w:rPr>
            </w:pPr>
            <w:r>
              <w:rPr>
                <w:rFonts w:asciiTheme="minorHAnsi" w:hAnsi="Calibri" w:cstheme="minorBidi"/>
                <w:color w:val="000000" w:themeColor="text1"/>
                <w:kern w:val="24"/>
              </w:rPr>
              <w:t>including stairwell evacuation devices, if provided</w:t>
            </w:r>
          </w:p>
        </w:tc>
      </w:tr>
    </w:tbl>
    <w:p w:rsidR="00F42BE0" w:rsidRDefault="00F42BE0"/>
    <w:sectPr w:rsidR="00F42BE0" w:rsidSect="00273CD2">
      <w:headerReference w:type="default" r:id="rId6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864" w:rsidRDefault="00134864" w:rsidP="00273CD2">
      <w:pPr>
        <w:spacing w:after="0" w:line="240" w:lineRule="auto"/>
      </w:pPr>
      <w:r>
        <w:separator/>
      </w:r>
    </w:p>
  </w:endnote>
  <w:endnote w:type="continuationSeparator" w:id="0">
    <w:p w:rsidR="00134864" w:rsidRDefault="00134864" w:rsidP="0027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864" w:rsidRDefault="00134864" w:rsidP="00273CD2">
      <w:pPr>
        <w:spacing w:after="0" w:line="240" w:lineRule="auto"/>
      </w:pPr>
      <w:r>
        <w:separator/>
      </w:r>
    </w:p>
  </w:footnote>
  <w:footnote w:type="continuationSeparator" w:id="0">
    <w:p w:rsidR="00134864" w:rsidRDefault="00134864" w:rsidP="00273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CD2" w:rsidRDefault="00273CD2" w:rsidP="00273CD2">
    <w:pPr>
      <w:pStyle w:val="NormalWeb"/>
      <w:spacing w:before="0" w:beforeAutospacing="0" w:after="0" w:afterAutospacing="0"/>
    </w:pPr>
    <w:r w:rsidRPr="00425772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4861700</wp:posOffset>
          </wp:positionH>
          <wp:positionV relativeFrom="paragraph">
            <wp:posOffset>-178358</wp:posOffset>
          </wp:positionV>
          <wp:extent cx="1709854" cy="616769"/>
          <wp:effectExtent l="0" t="0" r="5080" b="0"/>
          <wp:wrapNone/>
          <wp:docPr id="1045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854" cy="61676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rPr>
        <w:rFonts w:asciiTheme="minorHAnsi" w:hAnsi="Calibri" w:cstheme="minorBidi"/>
        <w:color w:val="C00000"/>
        <w:kern w:val="24"/>
        <w:sz w:val="48"/>
        <w:szCs w:val="48"/>
      </w:rPr>
      <w:t xml:space="preserve">     </w:t>
    </w:r>
  </w:p>
  <w:p w:rsidR="00273CD2" w:rsidRDefault="00273CD2">
    <w:pPr>
      <w:pStyle w:val="Header"/>
    </w:pPr>
  </w:p>
  <w:p w:rsidR="00273CD2" w:rsidRDefault="00273CD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8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73CD2"/>
    <w:rsid w:val="000A2008"/>
    <w:rsid w:val="00134864"/>
    <w:rsid w:val="001666DD"/>
    <w:rsid w:val="00273CD2"/>
    <w:rsid w:val="004D60CB"/>
    <w:rsid w:val="006079CC"/>
    <w:rsid w:val="006E4C78"/>
    <w:rsid w:val="00735FDA"/>
    <w:rsid w:val="0087260E"/>
    <w:rsid w:val="00BD7DB6"/>
    <w:rsid w:val="00BF2568"/>
    <w:rsid w:val="00DA3A1A"/>
    <w:rsid w:val="00DB08FF"/>
    <w:rsid w:val="00DB78DD"/>
    <w:rsid w:val="00F03244"/>
    <w:rsid w:val="00F42BE0"/>
    <w:rsid w:val="00F91993"/>
    <w:rsid w:val="00F95228"/>
    <w:rsid w:val="00FE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C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D2"/>
  </w:style>
  <w:style w:type="paragraph" w:styleId="Footer">
    <w:name w:val="footer"/>
    <w:basedOn w:val="Normal"/>
    <w:link w:val="Foot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D2"/>
  </w:style>
  <w:style w:type="paragraph" w:styleId="BalloonText">
    <w:name w:val="Balloon Text"/>
    <w:basedOn w:val="Normal"/>
    <w:link w:val="BalloonTextChar"/>
    <w:uiPriority w:val="99"/>
    <w:semiHidden/>
    <w:unhideWhenUsed/>
    <w:rsid w:val="002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3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C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CD2"/>
  </w:style>
  <w:style w:type="paragraph" w:styleId="Footer">
    <w:name w:val="footer"/>
    <w:basedOn w:val="Normal"/>
    <w:link w:val="FooterChar"/>
    <w:uiPriority w:val="99"/>
    <w:unhideWhenUsed/>
    <w:rsid w:val="00273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CD2"/>
  </w:style>
  <w:style w:type="paragraph" w:styleId="BalloonText">
    <w:name w:val="Balloon Text"/>
    <w:basedOn w:val="Normal"/>
    <w:link w:val="BalloonTextChar"/>
    <w:uiPriority w:val="99"/>
    <w:semiHidden/>
    <w:unhideWhenUsed/>
    <w:rsid w:val="0027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C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3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jpeg"/><Relationship Id="rId26" Type="http://schemas.openxmlformats.org/officeDocument/2006/relationships/image" Target="media/image12.png"/><Relationship Id="rId39" Type="http://schemas.openxmlformats.org/officeDocument/2006/relationships/oleObject" Target="embeddings/oleObject13.bin"/><Relationship Id="rId21" Type="http://schemas.openxmlformats.org/officeDocument/2006/relationships/image" Target="media/image8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oleObject" Target="embeddings/oleObject17.bin"/><Relationship Id="rId50" Type="http://schemas.openxmlformats.org/officeDocument/2006/relationships/image" Target="media/image24.png"/><Relationship Id="rId55" Type="http://schemas.openxmlformats.org/officeDocument/2006/relationships/oleObject" Target="embeddings/oleObject21.bin"/><Relationship Id="rId63" Type="http://schemas.microsoft.com/office/2007/relationships/stylesWithEffects" Target="stylesWithEffect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6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media/image10.jpeg"/><Relationship Id="rId32" Type="http://schemas.openxmlformats.org/officeDocument/2006/relationships/image" Target="media/image15.png"/><Relationship Id="rId37" Type="http://schemas.openxmlformats.org/officeDocument/2006/relationships/oleObject" Target="embeddings/oleObject12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8.png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jpeg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oleObject" Target="embeddings/oleObject9.bin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7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8" Type="http://schemas.openxmlformats.org/officeDocument/2006/relationships/endnotes" Target="endnotes.xml"/><Relationship Id="rId51" Type="http://schemas.openxmlformats.org/officeDocument/2006/relationships/oleObject" Target="embeddings/oleObject19.bin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33" Type="http://schemas.openxmlformats.org/officeDocument/2006/relationships/oleObject" Target="embeddings/oleObject10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oleObject" Target="embeddings/oleObject2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5" ma:contentTypeDescription="WebCM Documents Content Type" ma:contentTypeScope="" ma:versionID="a11246c33732256025542db661b0500e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2baf9037d4d567de640f37225cd8af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early Childhood Development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>Images Evacuation Diagram</DEECD_Keywords>
    <PublishingExpirationDate xmlns="http://schemas.microsoft.com/sharepoint/v3" xsi:nil="true"/>
    <DEECD_Description xmlns="http://schemas.microsoft.com/sharepoint/v3">Images that can be used for EMP Evacuation Diagrams</DEECD_Description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0C84042B-BAEC-437F-AACD-452D7D5DFC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28730-1A7A-4981-ADC6-D9F539E13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B5808-84FB-4A47-9344-20A8A1F541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b566cd-adb9-46c2-964b-22eba181fd0b"/>
    <ds:schemaRef ds:uri="cb9114c1-daad-44dd-acad-30f4246641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Evacuation Diagram Images</vt:lpstr>
    </vt:vector>
  </TitlesOfParts>
  <Company>DEECD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Evacuation Diagram Images</dc:title>
  <dc:creator>Halstead, Brian A</dc:creator>
  <cp:lastModifiedBy>robyn.parnell</cp:lastModifiedBy>
  <cp:revision>2</cp:revision>
  <cp:lastPrinted>2014-07-24T00:05:00Z</cp:lastPrinted>
  <dcterms:created xsi:type="dcterms:W3CDTF">2017-10-26T06:46:00Z</dcterms:created>
  <dcterms:modified xsi:type="dcterms:W3CDTF">2017-10-26T06:46:00Z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