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67BB" w14:textId="358B4631"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2F4559">
        <w:rPr>
          <w:rFonts w:cs="HelveticaNeue-Thin"/>
          <w:color w:val="010202"/>
          <w:sz w:val="40"/>
          <w:szCs w:val="71"/>
        </w:rPr>
        <w:t>26th</w:t>
      </w:r>
      <w:r w:rsidR="00617912">
        <w:rPr>
          <w:rFonts w:cs="HelveticaNeue-Thin"/>
          <w:color w:val="010202"/>
          <w:sz w:val="40"/>
          <w:szCs w:val="71"/>
        </w:rPr>
        <w:t xml:space="preserve"> </w:t>
      </w:r>
      <w:r w:rsidR="002F4559">
        <w:rPr>
          <w:rFonts w:cs="HelveticaNeue-Thin"/>
          <w:color w:val="010202"/>
          <w:sz w:val="40"/>
          <w:szCs w:val="71"/>
        </w:rPr>
        <w:t>October</w:t>
      </w:r>
      <w:r w:rsidR="006141B4">
        <w:rPr>
          <w:rFonts w:cs="HelveticaNeue-Thin"/>
          <w:color w:val="010202"/>
          <w:sz w:val="40"/>
          <w:szCs w:val="71"/>
        </w:rPr>
        <w:t xml:space="preserve"> </w:t>
      </w:r>
      <w:r w:rsidR="004F5E20">
        <w:rPr>
          <w:rFonts w:cs="HelveticaNeue-Thin"/>
          <w:color w:val="010202"/>
          <w:sz w:val="40"/>
          <w:szCs w:val="71"/>
        </w:rPr>
        <w:t xml:space="preserve">to </w:t>
      </w:r>
      <w:r w:rsidR="002F4559">
        <w:rPr>
          <w:rFonts w:cs="HelveticaNeue-Thin"/>
          <w:color w:val="010202"/>
          <w:sz w:val="40"/>
          <w:szCs w:val="71"/>
        </w:rPr>
        <w:t>30</w:t>
      </w:r>
      <w:r w:rsidR="001A2AB7">
        <w:rPr>
          <w:rFonts w:cs="HelveticaNeue-Thin"/>
          <w:color w:val="010202"/>
          <w:sz w:val="40"/>
          <w:szCs w:val="71"/>
        </w:rPr>
        <w:t>th</w:t>
      </w:r>
      <w:r w:rsidR="008C37A2">
        <w:rPr>
          <w:rFonts w:cs="HelveticaNeue-Thin"/>
          <w:color w:val="010202"/>
          <w:sz w:val="40"/>
          <w:szCs w:val="71"/>
        </w:rPr>
        <w:t xml:space="preserve"> </w:t>
      </w:r>
      <w:r w:rsidR="002F4559">
        <w:rPr>
          <w:rFonts w:cs="HelveticaNeue-Thin"/>
          <w:color w:val="010202"/>
          <w:sz w:val="40"/>
          <w:szCs w:val="71"/>
        </w:rPr>
        <w:t xml:space="preserve">October </w:t>
      </w:r>
      <w:r w:rsidRPr="00891108">
        <w:rPr>
          <w:rFonts w:cs="HelveticaNeue-Thin"/>
          <w:color w:val="010202"/>
          <w:sz w:val="40"/>
          <w:szCs w:val="71"/>
        </w:rPr>
        <w:t>20</w:t>
      </w:r>
      <w:r w:rsidR="002F4559">
        <w:rPr>
          <w:rFonts w:cs="HelveticaNeue-Thin"/>
          <w:color w:val="010202"/>
          <w:sz w:val="40"/>
          <w:szCs w:val="71"/>
        </w:rPr>
        <w:t>20</w:t>
      </w:r>
    </w:p>
    <w:p w14:paraId="26DD6D17" w14:textId="77777777" w:rsidR="00D62C7C" w:rsidRDefault="00D62C7C" w:rsidP="00007A44"/>
    <w:p w14:paraId="17AEE473" w14:textId="77777777" w:rsidR="00007A44" w:rsidRPr="009E7B16" w:rsidRDefault="00007A44" w:rsidP="00007A44">
      <w:pPr>
        <w:rPr>
          <w:sz w:val="23"/>
          <w:szCs w:val="23"/>
        </w:rPr>
      </w:pPr>
      <w:r w:rsidRPr="009E7B16">
        <w:rPr>
          <w:sz w:val="23"/>
          <w:szCs w:val="23"/>
        </w:rPr>
        <w:t>Dear Families,</w:t>
      </w:r>
    </w:p>
    <w:p w14:paraId="2B7EC221" w14:textId="77777777" w:rsidR="00F44E46" w:rsidRPr="009E7B16" w:rsidRDefault="00007A44" w:rsidP="00AF681F">
      <w:pPr>
        <w:pStyle w:val="NoSpacing"/>
        <w:spacing w:line="276" w:lineRule="auto"/>
        <w:rPr>
          <w:sz w:val="23"/>
          <w:szCs w:val="23"/>
        </w:rPr>
      </w:pPr>
      <w:r w:rsidRPr="009E7B16">
        <w:rPr>
          <w:sz w:val="23"/>
          <w:szCs w:val="23"/>
        </w:rPr>
        <w:t>As a part of the continuous improvement required by the National Quality Standard, this week we</w:t>
      </w:r>
      <w:r w:rsidR="007F1AEF" w:rsidRPr="009E7B16">
        <w:rPr>
          <w:sz w:val="23"/>
          <w:szCs w:val="23"/>
        </w:rPr>
        <w:t xml:space="preserve"> are</w:t>
      </w:r>
      <w:r w:rsidR="00F44E46" w:rsidRPr="009E7B16">
        <w:rPr>
          <w:sz w:val="23"/>
          <w:szCs w:val="23"/>
        </w:rPr>
        <w:t>:</w:t>
      </w:r>
    </w:p>
    <w:p w14:paraId="38EA483A" w14:textId="77777777" w:rsidR="00C836E2" w:rsidRPr="009E7B16" w:rsidRDefault="000168F7" w:rsidP="00617912">
      <w:pPr>
        <w:pStyle w:val="ListParagraph"/>
        <w:numPr>
          <w:ilvl w:val="0"/>
          <w:numId w:val="2"/>
        </w:numPr>
        <w:spacing w:after="0" w:line="259" w:lineRule="auto"/>
        <w:rPr>
          <w:rFonts w:cs="Calibri"/>
          <w:sz w:val="23"/>
          <w:szCs w:val="23"/>
        </w:rPr>
      </w:pPr>
      <w:r w:rsidRPr="009E7B16">
        <w:rPr>
          <w:sz w:val="23"/>
          <w:szCs w:val="23"/>
        </w:rPr>
        <w:t xml:space="preserve">reviewing </w:t>
      </w:r>
      <w:r w:rsidR="009E7B16" w:rsidRPr="009E7B16">
        <w:rPr>
          <w:sz w:val="23"/>
          <w:szCs w:val="23"/>
        </w:rPr>
        <w:t>our management systems to ensure they’re comprehensive and operating effectively. These systems cover issues like compliance with laws, regulations and service policies and procedures, notification requirements, managing complaints, record keeping, service administration, human resource (HR) practices and continuous improvement</w:t>
      </w:r>
      <w:r w:rsidR="009C7205" w:rsidRPr="009E7B16">
        <w:rPr>
          <w:sz w:val="23"/>
          <w:szCs w:val="23"/>
        </w:rPr>
        <w:t xml:space="preserve"> </w:t>
      </w:r>
    </w:p>
    <w:p w14:paraId="0EE1A38D" w14:textId="77777777" w:rsidR="005663B2" w:rsidRPr="009E7B16" w:rsidRDefault="00FA6E56" w:rsidP="006141B4">
      <w:pPr>
        <w:pStyle w:val="ListParagraph"/>
        <w:numPr>
          <w:ilvl w:val="0"/>
          <w:numId w:val="2"/>
        </w:numPr>
        <w:autoSpaceDE w:val="0"/>
        <w:autoSpaceDN w:val="0"/>
        <w:adjustRightInd w:val="0"/>
        <w:spacing w:after="0" w:line="240" w:lineRule="auto"/>
        <w:rPr>
          <w:rFonts w:cs="HelveticaNeue-Light-Light"/>
          <w:b/>
          <w:color w:val="010202"/>
          <w:sz w:val="23"/>
          <w:szCs w:val="23"/>
        </w:rPr>
      </w:pPr>
      <w:r w:rsidRPr="009E7B16">
        <w:rPr>
          <w:bCs/>
          <w:sz w:val="23"/>
          <w:szCs w:val="23"/>
        </w:rPr>
        <w:t xml:space="preserve">reviewing our </w:t>
      </w:r>
      <w:r w:rsidR="00006E9C" w:rsidRPr="009E7B16">
        <w:rPr>
          <w:bCs/>
          <w:sz w:val="23"/>
          <w:szCs w:val="23"/>
        </w:rPr>
        <w:t>Record Keeping and Retention</w:t>
      </w:r>
      <w:r w:rsidR="00006E9C" w:rsidRPr="009E7B16">
        <w:rPr>
          <w:sz w:val="23"/>
          <w:szCs w:val="23"/>
        </w:rPr>
        <w:t xml:space="preserve"> </w:t>
      </w:r>
      <w:r w:rsidR="00E43099" w:rsidRPr="009E7B16">
        <w:rPr>
          <w:bCs/>
          <w:color w:val="010202"/>
          <w:sz w:val="23"/>
          <w:szCs w:val="23"/>
        </w:rPr>
        <w:t>Policy</w:t>
      </w:r>
      <w:r w:rsidR="005942C7" w:rsidRPr="009E7B16">
        <w:rPr>
          <w:bCs/>
          <w:color w:val="010202"/>
          <w:sz w:val="23"/>
          <w:szCs w:val="23"/>
        </w:rPr>
        <w:t xml:space="preserve"> and our Termination of Enrolment Policy</w:t>
      </w:r>
      <w:r w:rsidR="00AF1F95" w:rsidRPr="009E7B16">
        <w:rPr>
          <w:bCs/>
          <w:color w:val="010202"/>
          <w:sz w:val="23"/>
          <w:szCs w:val="23"/>
        </w:rPr>
        <w:t xml:space="preserve">.  </w:t>
      </w:r>
      <w:r w:rsidR="005942C7" w:rsidRPr="009E7B16">
        <w:rPr>
          <w:bCs/>
          <w:color w:val="010202"/>
          <w:sz w:val="23"/>
          <w:szCs w:val="23"/>
        </w:rPr>
        <w:t>S</w:t>
      </w:r>
      <w:r w:rsidR="005663B2" w:rsidRPr="009E7B16">
        <w:rPr>
          <w:bCs/>
          <w:color w:val="010202"/>
          <w:sz w:val="23"/>
          <w:szCs w:val="23"/>
        </w:rPr>
        <w:t>ummar</w:t>
      </w:r>
      <w:r w:rsidR="005942C7" w:rsidRPr="009E7B16">
        <w:rPr>
          <w:bCs/>
          <w:color w:val="010202"/>
          <w:sz w:val="23"/>
          <w:szCs w:val="23"/>
        </w:rPr>
        <w:t>ies</w:t>
      </w:r>
      <w:r w:rsidR="005663B2" w:rsidRPr="009E7B16">
        <w:rPr>
          <w:bCs/>
          <w:color w:val="010202"/>
          <w:sz w:val="23"/>
          <w:szCs w:val="23"/>
        </w:rPr>
        <w:t xml:space="preserve"> follow:</w:t>
      </w:r>
      <w:r w:rsidRPr="009E7B16">
        <w:rPr>
          <w:bCs/>
          <w:sz w:val="23"/>
          <w:szCs w:val="23"/>
        </w:rPr>
        <w:t xml:space="preserve"> </w:t>
      </w:r>
    </w:p>
    <w:p w14:paraId="014C20D5" w14:textId="77777777" w:rsidR="005663B2" w:rsidRPr="009E7B16" w:rsidRDefault="005663B2" w:rsidP="005663B2">
      <w:pPr>
        <w:pStyle w:val="ListParagraph"/>
        <w:autoSpaceDE w:val="0"/>
        <w:autoSpaceDN w:val="0"/>
        <w:adjustRightInd w:val="0"/>
        <w:spacing w:after="0" w:line="240" w:lineRule="auto"/>
        <w:ind w:left="360"/>
        <w:rPr>
          <w:rFonts w:cs="HelveticaNeue-Light-Light"/>
          <w:b/>
          <w:color w:val="010202"/>
          <w:sz w:val="23"/>
          <w:szCs w:val="23"/>
        </w:rPr>
      </w:pPr>
    </w:p>
    <w:p w14:paraId="60943F3A" w14:textId="77777777" w:rsidR="00006E9C" w:rsidRPr="009E7B16" w:rsidRDefault="00006E9C" w:rsidP="005942C7">
      <w:pPr>
        <w:spacing w:after="0"/>
        <w:rPr>
          <w:b/>
          <w:sz w:val="23"/>
          <w:szCs w:val="23"/>
        </w:rPr>
      </w:pPr>
      <w:r w:rsidRPr="009E7B16">
        <w:rPr>
          <w:b/>
          <w:sz w:val="23"/>
          <w:szCs w:val="23"/>
        </w:rPr>
        <w:t>Record Keeping and Retention</w:t>
      </w:r>
      <w:r w:rsidRPr="009E7B16">
        <w:rPr>
          <w:sz w:val="23"/>
          <w:szCs w:val="23"/>
        </w:rPr>
        <w:t xml:space="preserve"> </w:t>
      </w:r>
      <w:r w:rsidRPr="009E7B16">
        <w:rPr>
          <w:b/>
          <w:sz w:val="23"/>
          <w:szCs w:val="23"/>
        </w:rPr>
        <w:t>Policy</w:t>
      </w:r>
    </w:p>
    <w:p w14:paraId="324A8896" w14:textId="77777777" w:rsidR="00006E9C" w:rsidRPr="009E7B16" w:rsidRDefault="00006E9C" w:rsidP="005942C7">
      <w:pPr>
        <w:spacing w:after="0"/>
        <w:rPr>
          <w:sz w:val="23"/>
          <w:szCs w:val="23"/>
        </w:rPr>
      </w:pPr>
      <w:r w:rsidRPr="009E7B16">
        <w:rPr>
          <w:sz w:val="23"/>
          <w:szCs w:val="23"/>
        </w:rPr>
        <w:t>This policy details records that must be kept for:</w:t>
      </w:r>
    </w:p>
    <w:p w14:paraId="7066B2BD" w14:textId="77777777" w:rsidR="00006E9C" w:rsidRPr="009E7B16" w:rsidRDefault="00006E9C" w:rsidP="00006E9C">
      <w:pPr>
        <w:pStyle w:val="ListParagraph"/>
        <w:numPr>
          <w:ilvl w:val="0"/>
          <w:numId w:val="17"/>
        </w:numPr>
        <w:rPr>
          <w:sz w:val="23"/>
          <w:szCs w:val="23"/>
        </w:rPr>
      </w:pPr>
      <w:r w:rsidRPr="009E7B16">
        <w:rPr>
          <w:sz w:val="23"/>
          <w:szCs w:val="23"/>
        </w:rPr>
        <w:t xml:space="preserve">Nominated Supervisors, Educational Leaders, ECTs, all other staff, students and volunteers, ‘responsible persons’, and educators working directly with children (includes qualifications, working with children checks) </w:t>
      </w:r>
    </w:p>
    <w:p w14:paraId="2EE3EB1B" w14:textId="77777777" w:rsidR="00006E9C" w:rsidRPr="009E7B16" w:rsidRDefault="00006E9C" w:rsidP="00006E9C">
      <w:pPr>
        <w:pStyle w:val="ListParagraph"/>
        <w:numPr>
          <w:ilvl w:val="0"/>
          <w:numId w:val="17"/>
        </w:numPr>
        <w:rPr>
          <w:sz w:val="23"/>
          <w:szCs w:val="23"/>
        </w:rPr>
      </w:pPr>
      <w:r w:rsidRPr="009E7B16">
        <w:rPr>
          <w:sz w:val="23"/>
          <w:szCs w:val="23"/>
        </w:rPr>
        <w:t>enrolled children (includes medication record, incident, injury, trauma or illness record if relevant, learning documentation, record of attendance, enrolment records)</w:t>
      </w:r>
    </w:p>
    <w:p w14:paraId="233F24A0" w14:textId="04C4D144" w:rsidR="002F4559" w:rsidRDefault="005942C7" w:rsidP="005942C7">
      <w:pPr>
        <w:pStyle w:val="ListParagraph"/>
        <w:numPr>
          <w:ilvl w:val="0"/>
          <w:numId w:val="17"/>
        </w:numPr>
        <w:spacing w:after="0"/>
        <w:rPr>
          <w:sz w:val="23"/>
          <w:szCs w:val="23"/>
        </w:rPr>
      </w:pPr>
      <w:r w:rsidRPr="009E7B16">
        <w:rPr>
          <w:sz w:val="23"/>
          <w:szCs w:val="23"/>
        </w:rPr>
        <w:t>compl</w:t>
      </w:r>
      <w:r w:rsidR="002F4559">
        <w:rPr>
          <w:sz w:val="23"/>
          <w:szCs w:val="23"/>
        </w:rPr>
        <w:t>iance with the National Early Childhood</w:t>
      </w:r>
      <w:r w:rsidRPr="009E7B16">
        <w:rPr>
          <w:sz w:val="23"/>
          <w:szCs w:val="23"/>
        </w:rPr>
        <w:t xml:space="preserve"> Law</w:t>
      </w:r>
    </w:p>
    <w:p w14:paraId="78BF3AC1" w14:textId="7FD1EF31" w:rsidR="00006E9C" w:rsidRPr="009E7B16" w:rsidRDefault="002F4559" w:rsidP="005942C7">
      <w:pPr>
        <w:pStyle w:val="ListParagraph"/>
        <w:numPr>
          <w:ilvl w:val="0"/>
          <w:numId w:val="17"/>
        </w:numPr>
        <w:spacing w:after="0"/>
        <w:rPr>
          <w:sz w:val="23"/>
          <w:szCs w:val="23"/>
        </w:rPr>
      </w:pPr>
      <w:r>
        <w:rPr>
          <w:sz w:val="23"/>
          <w:szCs w:val="23"/>
        </w:rPr>
        <w:t>compliance with Child Care Subsidy Laws</w:t>
      </w:r>
      <w:r w:rsidR="005942C7" w:rsidRPr="009E7B16">
        <w:rPr>
          <w:sz w:val="23"/>
          <w:szCs w:val="23"/>
        </w:rPr>
        <w:t xml:space="preserve">. </w:t>
      </w:r>
    </w:p>
    <w:p w14:paraId="5B3DF70C" w14:textId="77777777" w:rsidR="00006E9C" w:rsidRPr="009E7B16" w:rsidRDefault="00006E9C" w:rsidP="00006E9C">
      <w:pPr>
        <w:rPr>
          <w:sz w:val="23"/>
          <w:szCs w:val="23"/>
        </w:rPr>
      </w:pPr>
      <w:r w:rsidRPr="009E7B16">
        <w:rPr>
          <w:sz w:val="23"/>
          <w:szCs w:val="23"/>
        </w:rPr>
        <w:t>It also explains the length of time records must be kept for.</w:t>
      </w:r>
    </w:p>
    <w:p w14:paraId="733B67CA" w14:textId="77777777" w:rsidR="00006E9C" w:rsidRPr="009E7B16" w:rsidRDefault="005942C7" w:rsidP="005942C7">
      <w:pPr>
        <w:spacing w:after="0"/>
        <w:rPr>
          <w:b/>
          <w:sz w:val="23"/>
          <w:szCs w:val="23"/>
        </w:rPr>
      </w:pPr>
      <w:r w:rsidRPr="009E7B16">
        <w:rPr>
          <w:b/>
          <w:sz w:val="23"/>
          <w:szCs w:val="23"/>
        </w:rPr>
        <w:t>Termination of Enrolment Policy</w:t>
      </w:r>
    </w:p>
    <w:p w14:paraId="4909A7D1" w14:textId="77777777" w:rsidR="005942C7" w:rsidRPr="009E7B16" w:rsidRDefault="005942C7" w:rsidP="005942C7">
      <w:pPr>
        <w:pStyle w:val="BodyText3"/>
        <w:spacing w:line="276" w:lineRule="auto"/>
        <w:ind w:right="0"/>
        <w:rPr>
          <w:rFonts w:asciiTheme="minorHAnsi" w:hAnsiTheme="minorHAnsi"/>
          <w:sz w:val="23"/>
          <w:szCs w:val="23"/>
        </w:rPr>
      </w:pPr>
      <w:r w:rsidRPr="009E7B16">
        <w:rPr>
          <w:rFonts w:asciiTheme="minorHAnsi" w:hAnsiTheme="minorHAnsi"/>
          <w:sz w:val="23"/>
          <w:szCs w:val="23"/>
        </w:rPr>
        <w:t>The Nominated Supervisor may terminate a child’s enrolment if:</w:t>
      </w:r>
    </w:p>
    <w:p w14:paraId="1277EB73" w14:textId="3B33B6F0" w:rsidR="005942C7" w:rsidRPr="009E7B16" w:rsidRDefault="002F4559" w:rsidP="005942C7">
      <w:pPr>
        <w:pStyle w:val="BodyText3"/>
        <w:numPr>
          <w:ilvl w:val="0"/>
          <w:numId w:val="19"/>
        </w:numPr>
        <w:spacing w:line="276" w:lineRule="auto"/>
        <w:ind w:right="0"/>
        <w:rPr>
          <w:rFonts w:asciiTheme="minorHAnsi" w:hAnsiTheme="minorHAnsi"/>
          <w:sz w:val="23"/>
          <w:szCs w:val="23"/>
        </w:rPr>
      </w:pPr>
      <w:r>
        <w:rPr>
          <w:rFonts w:asciiTheme="minorHAnsi" w:hAnsiTheme="minorHAnsi"/>
          <w:sz w:val="23"/>
          <w:szCs w:val="23"/>
        </w:rPr>
        <w:t>a</w:t>
      </w:r>
      <w:r w:rsidR="005942C7" w:rsidRPr="009E7B16">
        <w:rPr>
          <w:rFonts w:asciiTheme="minorHAnsi" w:hAnsiTheme="minorHAnsi"/>
          <w:sz w:val="23"/>
          <w:szCs w:val="23"/>
        </w:rPr>
        <w:t xml:space="preserve"> child’s safety, or the safety and wellbeing of other children and staff at the service is, or is likely to be compromised</w:t>
      </w:r>
    </w:p>
    <w:p w14:paraId="1D904B2F" w14:textId="2CADFDE4" w:rsidR="005942C7" w:rsidRPr="009E7B16" w:rsidRDefault="005942C7" w:rsidP="005942C7">
      <w:pPr>
        <w:pStyle w:val="BodyText3"/>
        <w:numPr>
          <w:ilvl w:val="0"/>
          <w:numId w:val="19"/>
        </w:numPr>
        <w:spacing w:line="276" w:lineRule="auto"/>
        <w:ind w:right="0"/>
        <w:rPr>
          <w:rFonts w:asciiTheme="minorHAnsi" w:hAnsiTheme="minorHAnsi"/>
          <w:sz w:val="23"/>
          <w:szCs w:val="23"/>
        </w:rPr>
      </w:pPr>
      <w:r w:rsidRPr="009E7B16">
        <w:rPr>
          <w:rFonts w:asciiTheme="minorHAnsi" w:hAnsiTheme="minorHAnsi"/>
          <w:sz w:val="23"/>
          <w:szCs w:val="23"/>
        </w:rPr>
        <w:t xml:space="preserve"> </w:t>
      </w:r>
      <w:r w:rsidR="002F4559">
        <w:rPr>
          <w:rFonts w:asciiTheme="minorHAnsi" w:hAnsiTheme="minorHAnsi"/>
          <w:sz w:val="23"/>
          <w:szCs w:val="23"/>
        </w:rPr>
        <w:t>a</w:t>
      </w:r>
      <w:r w:rsidRPr="009E7B16">
        <w:rPr>
          <w:rFonts w:asciiTheme="minorHAnsi" w:hAnsiTheme="minorHAnsi"/>
          <w:sz w:val="23"/>
          <w:szCs w:val="23"/>
        </w:rPr>
        <w:t xml:space="preserve"> child’s family consistently refuses to comply with service policies and procedures including:</w:t>
      </w:r>
    </w:p>
    <w:p w14:paraId="43A10A96" w14:textId="77777777" w:rsidR="005942C7" w:rsidRPr="009E7B16" w:rsidRDefault="005942C7" w:rsidP="005942C7">
      <w:pPr>
        <w:pStyle w:val="BodyText3"/>
        <w:numPr>
          <w:ilvl w:val="0"/>
          <w:numId w:val="20"/>
        </w:numPr>
        <w:spacing w:line="276" w:lineRule="auto"/>
        <w:ind w:right="0"/>
        <w:rPr>
          <w:rFonts w:asciiTheme="minorHAnsi" w:hAnsiTheme="minorHAnsi"/>
          <w:sz w:val="23"/>
          <w:szCs w:val="23"/>
        </w:rPr>
      </w:pPr>
      <w:r w:rsidRPr="009E7B16">
        <w:rPr>
          <w:rFonts w:asciiTheme="minorHAnsi" w:hAnsiTheme="minorHAnsi"/>
          <w:sz w:val="23"/>
          <w:szCs w:val="23"/>
        </w:rPr>
        <w:t>Fees Policy which requires all fees be paid on time and children are collected before the centre closes</w:t>
      </w:r>
    </w:p>
    <w:p w14:paraId="14200565" w14:textId="77777777" w:rsidR="005942C7" w:rsidRPr="009E7B16" w:rsidRDefault="005942C7" w:rsidP="005942C7">
      <w:pPr>
        <w:pStyle w:val="BodyText3"/>
        <w:numPr>
          <w:ilvl w:val="0"/>
          <w:numId w:val="20"/>
        </w:numPr>
        <w:spacing w:line="276" w:lineRule="auto"/>
        <w:ind w:right="0"/>
        <w:rPr>
          <w:rFonts w:asciiTheme="minorHAnsi" w:hAnsiTheme="minorHAnsi"/>
          <w:sz w:val="23"/>
          <w:szCs w:val="23"/>
        </w:rPr>
      </w:pPr>
      <w:r w:rsidRPr="009E7B16">
        <w:rPr>
          <w:rFonts w:asciiTheme="minorHAnsi" w:hAnsiTheme="minorHAnsi"/>
          <w:sz w:val="23"/>
          <w:szCs w:val="23"/>
        </w:rPr>
        <w:t>Code of Conduct Policy which requires families/</w:t>
      </w:r>
      <w:proofErr w:type="spellStart"/>
      <w:r w:rsidRPr="009E7B16">
        <w:rPr>
          <w:rFonts w:asciiTheme="minorHAnsi" w:hAnsiTheme="minorHAnsi"/>
          <w:sz w:val="23"/>
          <w:szCs w:val="23"/>
        </w:rPr>
        <w:t>carers</w:t>
      </w:r>
      <w:proofErr w:type="spellEnd"/>
      <w:r w:rsidRPr="009E7B16">
        <w:rPr>
          <w:rFonts w:asciiTheme="minorHAnsi" w:hAnsiTheme="minorHAnsi"/>
          <w:sz w:val="23"/>
          <w:szCs w:val="23"/>
        </w:rPr>
        <w:t xml:space="preserve"> to always interact with staff in a respectful, non-threatening way</w:t>
      </w:r>
    </w:p>
    <w:p w14:paraId="2B7BB28F" w14:textId="77777777" w:rsidR="005942C7" w:rsidRPr="009E7B16" w:rsidRDefault="005942C7" w:rsidP="005942C7">
      <w:pPr>
        <w:pStyle w:val="BodyText3"/>
        <w:numPr>
          <w:ilvl w:val="0"/>
          <w:numId w:val="20"/>
        </w:numPr>
        <w:spacing w:line="276" w:lineRule="auto"/>
        <w:ind w:right="0"/>
        <w:rPr>
          <w:rFonts w:asciiTheme="minorHAnsi" w:hAnsiTheme="minorHAnsi"/>
          <w:sz w:val="23"/>
          <w:szCs w:val="23"/>
        </w:rPr>
      </w:pPr>
      <w:r w:rsidRPr="009E7B16">
        <w:rPr>
          <w:rFonts w:asciiTheme="minorHAnsi" w:hAnsiTheme="minorHAnsi"/>
          <w:sz w:val="23"/>
          <w:szCs w:val="23"/>
        </w:rPr>
        <w:t>Additional Needs Policy and Behaviour Policy which require families work with educators to ensure their child receives the best possible support and do not adversely affect the learning environment for other children.</w:t>
      </w:r>
    </w:p>
    <w:p w14:paraId="437DDAA3" w14:textId="77777777" w:rsidR="005942C7" w:rsidRPr="009E7B16" w:rsidRDefault="005942C7" w:rsidP="005942C7">
      <w:pPr>
        <w:pStyle w:val="BodyText3"/>
        <w:spacing w:line="276" w:lineRule="auto"/>
        <w:ind w:right="0"/>
        <w:rPr>
          <w:rFonts w:asciiTheme="minorHAnsi" w:hAnsiTheme="minorHAnsi"/>
          <w:sz w:val="23"/>
          <w:szCs w:val="23"/>
        </w:rPr>
      </w:pPr>
      <w:r w:rsidRPr="009E7B16">
        <w:rPr>
          <w:rFonts w:asciiTheme="minorHAnsi" w:hAnsiTheme="minorHAnsi"/>
          <w:sz w:val="23"/>
          <w:szCs w:val="23"/>
        </w:rPr>
        <w:t>The Nominated Supervisor will advise the family in writing that their child’s enrolment will be terminated, the reason why, how much money is owed or owing, and the effective date of termination (at least 2 weeks in advance from date of letter unless there is safety issue</w:t>
      </w:r>
      <w:r w:rsidR="009E7B16" w:rsidRPr="009E7B16">
        <w:rPr>
          <w:rFonts w:asciiTheme="minorHAnsi" w:hAnsiTheme="minorHAnsi"/>
          <w:sz w:val="23"/>
          <w:szCs w:val="23"/>
        </w:rPr>
        <w:t>)</w:t>
      </w:r>
      <w:r w:rsidRPr="009E7B16">
        <w:rPr>
          <w:rFonts w:asciiTheme="minorHAnsi" w:hAnsiTheme="minorHAnsi"/>
          <w:sz w:val="23"/>
          <w:szCs w:val="23"/>
        </w:rPr>
        <w:t xml:space="preserve">. </w:t>
      </w:r>
    </w:p>
    <w:p w14:paraId="4E396C04" w14:textId="77777777" w:rsidR="009E7B16" w:rsidRPr="009E7B16" w:rsidRDefault="009E7B16" w:rsidP="005663B2">
      <w:pPr>
        <w:pStyle w:val="ListParagraph"/>
        <w:ind w:left="0"/>
        <w:rPr>
          <w:sz w:val="23"/>
          <w:szCs w:val="23"/>
        </w:rPr>
      </w:pPr>
    </w:p>
    <w:p w14:paraId="0BF1B644" w14:textId="77777777" w:rsidR="00617912" w:rsidRPr="009E7B16" w:rsidRDefault="00C40E97" w:rsidP="005663B2">
      <w:pPr>
        <w:pStyle w:val="ListParagraph"/>
        <w:ind w:left="0"/>
        <w:rPr>
          <w:sz w:val="23"/>
          <w:szCs w:val="23"/>
        </w:rPr>
      </w:pPr>
      <w:r w:rsidRPr="009E7B16">
        <w:rPr>
          <w:sz w:val="23"/>
          <w:szCs w:val="23"/>
        </w:rPr>
        <w:t>T</w:t>
      </w:r>
      <w:r w:rsidR="00666487" w:rsidRPr="009E7B16">
        <w:rPr>
          <w:sz w:val="23"/>
          <w:szCs w:val="23"/>
        </w:rPr>
        <w:t>here</w:t>
      </w:r>
      <w:r w:rsidR="008E41A8" w:rsidRPr="009E7B16">
        <w:rPr>
          <w:sz w:val="23"/>
          <w:szCs w:val="23"/>
        </w:rPr>
        <w:t xml:space="preserve"> </w:t>
      </w:r>
      <w:r w:rsidR="009E7B16" w:rsidRPr="009E7B16">
        <w:rPr>
          <w:sz w:val="23"/>
          <w:szCs w:val="23"/>
        </w:rPr>
        <w:t>are</w:t>
      </w:r>
      <w:r w:rsidR="00272A17" w:rsidRPr="009E7B16">
        <w:rPr>
          <w:sz w:val="23"/>
          <w:szCs w:val="23"/>
        </w:rPr>
        <w:t xml:space="preserve"> cop</w:t>
      </w:r>
      <w:r w:rsidR="009E7B16" w:rsidRPr="009E7B16">
        <w:rPr>
          <w:sz w:val="23"/>
          <w:szCs w:val="23"/>
        </w:rPr>
        <w:t>ies</w:t>
      </w:r>
      <w:r w:rsidR="00265222" w:rsidRPr="009E7B16">
        <w:rPr>
          <w:sz w:val="23"/>
          <w:szCs w:val="23"/>
        </w:rPr>
        <w:t xml:space="preserve"> of the </w:t>
      </w:r>
      <w:r w:rsidR="00E43099" w:rsidRPr="009E7B16">
        <w:rPr>
          <w:sz w:val="23"/>
          <w:szCs w:val="23"/>
        </w:rPr>
        <w:t>polic</w:t>
      </w:r>
      <w:r w:rsidR="009E7B16" w:rsidRPr="009E7B16">
        <w:rPr>
          <w:sz w:val="23"/>
          <w:szCs w:val="23"/>
        </w:rPr>
        <w:t>ies</w:t>
      </w:r>
      <w:r w:rsidR="008E41A8" w:rsidRPr="009E7B16">
        <w:rPr>
          <w:sz w:val="23"/>
          <w:szCs w:val="23"/>
        </w:rPr>
        <w:t xml:space="preserve"> </w:t>
      </w:r>
      <w:r w:rsidR="00007A44" w:rsidRPr="009E7B16">
        <w:rPr>
          <w:sz w:val="23"/>
          <w:szCs w:val="23"/>
        </w:rPr>
        <w:t>near the sign in/out sheet</w:t>
      </w:r>
      <w:r w:rsidR="007A5C64" w:rsidRPr="009E7B16">
        <w:rPr>
          <w:sz w:val="23"/>
          <w:szCs w:val="23"/>
        </w:rPr>
        <w:t xml:space="preserve">. Please take a moment to read </w:t>
      </w:r>
      <w:r w:rsidR="009E7B16" w:rsidRPr="009E7B16">
        <w:rPr>
          <w:sz w:val="23"/>
          <w:szCs w:val="23"/>
        </w:rPr>
        <w:t>them</w:t>
      </w:r>
      <w:r w:rsidR="0032428F" w:rsidRPr="009E7B16">
        <w:rPr>
          <w:sz w:val="23"/>
          <w:szCs w:val="23"/>
        </w:rPr>
        <w:t>.</w:t>
      </w:r>
      <w:r w:rsidR="007A5C64" w:rsidRPr="009E7B16">
        <w:rPr>
          <w:sz w:val="23"/>
          <w:szCs w:val="23"/>
        </w:rPr>
        <w:t xml:space="preserve"> W</w:t>
      </w:r>
      <w:r w:rsidR="00007A44" w:rsidRPr="009E7B16">
        <w:rPr>
          <w:sz w:val="23"/>
          <w:szCs w:val="23"/>
        </w:rPr>
        <w:t>e value any feedback you may have.</w:t>
      </w:r>
    </w:p>
    <w:p w14:paraId="52E9F5E4" w14:textId="77777777" w:rsidR="00617912" w:rsidRPr="009E7B16" w:rsidRDefault="00617912" w:rsidP="00617912">
      <w:pPr>
        <w:pStyle w:val="ListParagraph"/>
        <w:ind w:left="0"/>
        <w:rPr>
          <w:sz w:val="23"/>
          <w:szCs w:val="23"/>
        </w:rPr>
      </w:pPr>
    </w:p>
    <w:p w14:paraId="748B0597" w14:textId="77777777" w:rsidR="00272A17" w:rsidRPr="009E7B16" w:rsidRDefault="00272A17" w:rsidP="00617912">
      <w:pPr>
        <w:pStyle w:val="ListParagraph"/>
        <w:ind w:left="0"/>
        <w:rPr>
          <w:sz w:val="23"/>
          <w:szCs w:val="23"/>
        </w:rPr>
      </w:pPr>
    </w:p>
    <w:p w14:paraId="146262ED" w14:textId="77777777" w:rsidR="00272A17" w:rsidRPr="009E7B16" w:rsidRDefault="00272A17" w:rsidP="00617912">
      <w:pPr>
        <w:pStyle w:val="ListParagraph"/>
        <w:ind w:left="0"/>
        <w:rPr>
          <w:sz w:val="23"/>
          <w:szCs w:val="23"/>
        </w:rPr>
      </w:pPr>
    </w:p>
    <w:p w14:paraId="1D79D552" w14:textId="77777777" w:rsidR="00272A17" w:rsidRPr="009E7B16" w:rsidRDefault="00272A17" w:rsidP="00617912">
      <w:pPr>
        <w:pStyle w:val="ListParagraph"/>
        <w:ind w:left="0"/>
        <w:rPr>
          <w:sz w:val="23"/>
          <w:szCs w:val="23"/>
        </w:rPr>
      </w:pPr>
    </w:p>
    <w:p w14:paraId="65F97F9B" w14:textId="77777777" w:rsidR="00007A44" w:rsidRPr="009E7B16" w:rsidRDefault="00007A44" w:rsidP="00617912">
      <w:pPr>
        <w:pStyle w:val="ListParagraph"/>
        <w:ind w:left="0"/>
        <w:rPr>
          <w:sz w:val="23"/>
          <w:szCs w:val="23"/>
        </w:rPr>
      </w:pPr>
      <w:r w:rsidRPr="009E7B16">
        <w:rPr>
          <w:sz w:val="23"/>
          <w:szCs w:val="23"/>
        </w:rPr>
        <w:t>Nominated Supervisor</w:t>
      </w:r>
    </w:p>
    <w:sectPr w:rsidR="00007A44" w:rsidRPr="009E7B16" w:rsidSect="006141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7754" w14:textId="77777777" w:rsidR="005942C7" w:rsidRDefault="005942C7" w:rsidP="00467006">
      <w:pPr>
        <w:spacing w:after="0" w:line="240" w:lineRule="auto"/>
      </w:pPr>
      <w:r>
        <w:separator/>
      </w:r>
    </w:p>
  </w:endnote>
  <w:endnote w:type="continuationSeparator" w:id="0">
    <w:p w14:paraId="2BBB7BC4" w14:textId="77777777" w:rsidR="005942C7" w:rsidRDefault="005942C7"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4ED4" w14:textId="77777777" w:rsidR="005942C7" w:rsidRDefault="005942C7" w:rsidP="00467006">
      <w:pPr>
        <w:spacing w:after="0" w:line="240" w:lineRule="auto"/>
      </w:pPr>
      <w:r>
        <w:separator/>
      </w:r>
    </w:p>
  </w:footnote>
  <w:footnote w:type="continuationSeparator" w:id="0">
    <w:p w14:paraId="43649D29" w14:textId="77777777" w:rsidR="005942C7" w:rsidRDefault="005942C7"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C93"/>
    <w:multiLevelType w:val="hybridMultilevel"/>
    <w:tmpl w:val="01E6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E200713"/>
    <w:multiLevelType w:val="hybridMultilevel"/>
    <w:tmpl w:val="63C63EC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82293"/>
    <w:multiLevelType w:val="hybridMultilevel"/>
    <w:tmpl w:val="B99C073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9945D0"/>
    <w:multiLevelType w:val="hybridMultilevel"/>
    <w:tmpl w:val="06B6B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9"/>
  </w:num>
  <w:num w:numId="10">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8"/>
  </w:num>
  <w:num w:numId="18">
    <w:abstractNumId w:val="0"/>
  </w:num>
  <w:num w:numId="19">
    <w:abstractNumId w:val="7"/>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E9C"/>
    <w:rsid w:val="00006F89"/>
    <w:rsid w:val="00007A44"/>
    <w:rsid w:val="0001005F"/>
    <w:rsid w:val="000100F9"/>
    <w:rsid w:val="00010EBC"/>
    <w:rsid w:val="00011D35"/>
    <w:rsid w:val="00012B35"/>
    <w:rsid w:val="00012C7E"/>
    <w:rsid w:val="00012D93"/>
    <w:rsid w:val="00013432"/>
    <w:rsid w:val="000138CA"/>
    <w:rsid w:val="000140E5"/>
    <w:rsid w:val="000143AA"/>
    <w:rsid w:val="00015375"/>
    <w:rsid w:val="000168F7"/>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3B71"/>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13A"/>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3A3A"/>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2AB7"/>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0A"/>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26C4"/>
    <w:rsid w:val="00263540"/>
    <w:rsid w:val="00264366"/>
    <w:rsid w:val="00264818"/>
    <w:rsid w:val="00265222"/>
    <w:rsid w:val="00265A09"/>
    <w:rsid w:val="00265D3C"/>
    <w:rsid w:val="00266EF0"/>
    <w:rsid w:val="00267018"/>
    <w:rsid w:val="0026742D"/>
    <w:rsid w:val="0027051C"/>
    <w:rsid w:val="00270AD3"/>
    <w:rsid w:val="002714CE"/>
    <w:rsid w:val="00272A17"/>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2211"/>
    <w:rsid w:val="002F30B8"/>
    <w:rsid w:val="002F32FE"/>
    <w:rsid w:val="002F4559"/>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3B7"/>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86A1B"/>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ED1"/>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0DBA"/>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35A1"/>
    <w:rsid w:val="005642CB"/>
    <w:rsid w:val="00565BDF"/>
    <w:rsid w:val="00565EBB"/>
    <w:rsid w:val="005663B2"/>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2C7"/>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1B4"/>
    <w:rsid w:val="00614336"/>
    <w:rsid w:val="00614A63"/>
    <w:rsid w:val="006153EE"/>
    <w:rsid w:val="00615C6B"/>
    <w:rsid w:val="00615FD7"/>
    <w:rsid w:val="006161D1"/>
    <w:rsid w:val="00616874"/>
    <w:rsid w:val="00616B71"/>
    <w:rsid w:val="006171DA"/>
    <w:rsid w:val="00617912"/>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168"/>
    <w:rsid w:val="006D0FA0"/>
    <w:rsid w:val="006D12D1"/>
    <w:rsid w:val="006D37C4"/>
    <w:rsid w:val="006D38AF"/>
    <w:rsid w:val="006D4123"/>
    <w:rsid w:val="006D559C"/>
    <w:rsid w:val="006D5919"/>
    <w:rsid w:val="006D592F"/>
    <w:rsid w:val="006D61C4"/>
    <w:rsid w:val="006E11F2"/>
    <w:rsid w:val="006E1525"/>
    <w:rsid w:val="006E1F58"/>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9A"/>
    <w:rsid w:val="008544DC"/>
    <w:rsid w:val="008545AE"/>
    <w:rsid w:val="0085571C"/>
    <w:rsid w:val="008570F0"/>
    <w:rsid w:val="0086073E"/>
    <w:rsid w:val="00861BDB"/>
    <w:rsid w:val="0086241D"/>
    <w:rsid w:val="00862859"/>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3FEE"/>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05"/>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B16"/>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DAC"/>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0D36"/>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456A"/>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324"/>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B0C"/>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332"/>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B7270"/>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0CE4"/>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099"/>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266"/>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902"/>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4D1"/>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D95D"/>
  <w15:docId w15:val="{835550B4-67F4-487E-96D9-C18D7EB3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61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942C7"/>
    <w:pPr>
      <w:spacing w:after="0" w:line="240" w:lineRule="auto"/>
      <w:ind w:right="-43"/>
      <w:jc w:val="both"/>
    </w:pPr>
    <w:rPr>
      <w:rFonts w:ascii="Arial" w:eastAsia="Times New Roman" w:hAnsi="Arial" w:cs="Times New Roman"/>
      <w:sz w:val="20"/>
      <w:szCs w:val="24"/>
      <w:lang w:val="en-US"/>
    </w:rPr>
  </w:style>
  <w:style w:type="character" w:customStyle="1" w:styleId="BodyText3Char">
    <w:name w:val="Body Text 3 Char"/>
    <w:basedOn w:val="DefaultParagraphFont"/>
    <w:link w:val="BodyText3"/>
    <w:uiPriority w:val="99"/>
    <w:rsid w:val="005942C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263924044">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2020-10-21T23:39:00Z</dcterms:created>
  <dcterms:modified xsi:type="dcterms:W3CDTF">2020-10-21T23:44:00Z</dcterms:modified>
</cp:coreProperties>
</file>