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C29" w14:textId="14CD9CC8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053403">
        <w:rPr>
          <w:rFonts w:cs="HelveticaNeue-Thin"/>
          <w:color w:val="010202"/>
          <w:sz w:val="40"/>
          <w:szCs w:val="71"/>
        </w:rPr>
        <w:t>7</w:t>
      </w:r>
      <w:r w:rsidR="007D5D1B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2583A">
        <w:rPr>
          <w:rFonts w:cs="HelveticaNeue-Thin"/>
          <w:color w:val="010202"/>
          <w:sz w:val="40"/>
          <w:szCs w:val="71"/>
        </w:rPr>
        <w:t>1</w:t>
      </w:r>
      <w:r w:rsidR="00053403">
        <w:rPr>
          <w:rFonts w:cs="HelveticaNeue-Thin"/>
          <w:color w:val="010202"/>
          <w:sz w:val="40"/>
          <w:szCs w:val="71"/>
        </w:rPr>
        <w:t>1</w:t>
      </w:r>
      <w:r w:rsidR="00F2583A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053403">
        <w:rPr>
          <w:rFonts w:cs="HelveticaNeue-Thin"/>
          <w:color w:val="010202"/>
          <w:sz w:val="40"/>
          <w:szCs w:val="71"/>
        </w:rPr>
        <w:t>December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20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C42C56" w:rsidRDefault="00007A44" w:rsidP="0015611F">
      <w:pPr>
        <w:spacing w:after="0"/>
        <w:rPr>
          <w:sz w:val="24"/>
          <w:szCs w:val="24"/>
        </w:rPr>
      </w:pPr>
      <w:r w:rsidRPr="00C42C56">
        <w:rPr>
          <w:sz w:val="24"/>
          <w:szCs w:val="24"/>
        </w:rPr>
        <w:t>Dear Families,</w:t>
      </w:r>
    </w:p>
    <w:p w14:paraId="7395B9BF" w14:textId="77777777" w:rsidR="00146C41" w:rsidRPr="00C42C56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C42C56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As a part of the continuous improvement required by the National Quality Standard, this week we</w:t>
      </w:r>
      <w:r w:rsidR="007F1AEF" w:rsidRPr="00C42C56">
        <w:rPr>
          <w:sz w:val="24"/>
          <w:szCs w:val="24"/>
        </w:rPr>
        <w:t xml:space="preserve"> are</w:t>
      </w:r>
      <w:r w:rsidR="00F44E46" w:rsidRPr="00C42C56">
        <w:rPr>
          <w:sz w:val="24"/>
          <w:szCs w:val="24"/>
        </w:rPr>
        <w:t>:</w:t>
      </w:r>
    </w:p>
    <w:p w14:paraId="78CB4530" w14:textId="7555E908" w:rsidR="00146C41" w:rsidRPr="00C42C56" w:rsidRDefault="0000699B" w:rsidP="00146C41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 w:rsidRPr="00C42C56">
        <w:rPr>
          <w:bCs/>
          <w:sz w:val="24"/>
          <w:szCs w:val="24"/>
        </w:rPr>
        <w:t xml:space="preserve">comparing </w:t>
      </w:r>
      <w:r w:rsidR="00053403" w:rsidRPr="00C42C56">
        <w:rPr>
          <w:bCs/>
          <w:sz w:val="24"/>
          <w:szCs w:val="24"/>
        </w:rPr>
        <w:t xml:space="preserve">the way we partner with community members and organisations to promote children’s participation,  learning and wellbeing  and support  families </w:t>
      </w:r>
      <w:r w:rsidRPr="00C42C56">
        <w:rPr>
          <w:bCs/>
          <w:sz w:val="24"/>
          <w:szCs w:val="24"/>
        </w:rPr>
        <w:t>against the Government’s exceeding measures</w:t>
      </w:r>
      <w:r w:rsidR="00053403" w:rsidRPr="00C42C56">
        <w:rPr>
          <w:bCs/>
          <w:sz w:val="24"/>
          <w:szCs w:val="24"/>
        </w:rPr>
        <w:t xml:space="preserve"> in this area</w:t>
      </w:r>
      <w:r w:rsidR="00146C41" w:rsidRPr="00C42C56">
        <w:rPr>
          <w:bCs/>
          <w:sz w:val="24"/>
          <w:szCs w:val="24"/>
        </w:rPr>
        <w:t xml:space="preserve">. If you’d like more information about the practices required to achieve </w:t>
      </w:r>
      <w:proofErr w:type="gramStart"/>
      <w:r w:rsidR="00146C41" w:rsidRPr="00C42C56">
        <w:rPr>
          <w:bCs/>
          <w:sz w:val="24"/>
          <w:szCs w:val="24"/>
        </w:rPr>
        <w:t>exceeding</w:t>
      </w:r>
      <w:proofErr w:type="gramEnd"/>
      <w:r w:rsidR="00146C41" w:rsidRPr="00C42C56">
        <w:rPr>
          <w:bCs/>
          <w:sz w:val="24"/>
          <w:szCs w:val="24"/>
        </w:rPr>
        <w:t xml:space="preserve"> please let me know</w:t>
      </w:r>
    </w:p>
    <w:p w14:paraId="1FAB7409" w14:textId="4B2CCE23" w:rsidR="00FA6E56" w:rsidRPr="00C42C56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C42C56">
        <w:rPr>
          <w:bCs/>
          <w:sz w:val="24"/>
          <w:szCs w:val="24"/>
        </w:rPr>
        <w:t xml:space="preserve">reviewing our </w:t>
      </w:r>
      <w:r w:rsidR="00053403" w:rsidRPr="00C42C56">
        <w:rPr>
          <w:rFonts w:ascii="Calibri" w:eastAsia="Calibri" w:hAnsi="Calibri" w:cs="Calibri"/>
          <w:bCs/>
          <w:sz w:val="24"/>
          <w:szCs w:val="24"/>
        </w:rPr>
        <w:t>Medical Conditions</w:t>
      </w:r>
      <w:r w:rsidR="00037D52" w:rsidRPr="00C42C56">
        <w:rPr>
          <w:bCs/>
          <w:sz w:val="24"/>
          <w:szCs w:val="24"/>
        </w:rPr>
        <w:t xml:space="preserve"> </w:t>
      </w:r>
      <w:r w:rsidR="0015611F" w:rsidRPr="00C42C56">
        <w:rPr>
          <w:bCs/>
          <w:sz w:val="24"/>
          <w:szCs w:val="24"/>
        </w:rPr>
        <w:t>Policy.</w:t>
      </w:r>
      <w:r w:rsidR="00AF1F95" w:rsidRPr="00C42C56">
        <w:rPr>
          <w:b/>
          <w:bCs/>
          <w:color w:val="010202"/>
          <w:sz w:val="24"/>
          <w:szCs w:val="24"/>
        </w:rPr>
        <w:t xml:space="preserve"> </w:t>
      </w:r>
      <w:r w:rsidR="00C42C56" w:rsidRPr="00960F0C">
        <w:rPr>
          <w:color w:val="010202"/>
          <w:sz w:val="24"/>
          <w:szCs w:val="24"/>
        </w:rPr>
        <w:t>A s</w:t>
      </w:r>
      <w:r w:rsidR="003E2A5E" w:rsidRPr="00C42C56">
        <w:rPr>
          <w:bCs/>
          <w:sz w:val="24"/>
          <w:szCs w:val="24"/>
        </w:rPr>
        <w:t>umma</w:t>
      </w:r>
      <w:r w:rsidR="00146C41" w:rsidRPr="00C42C56">
        <w:rPr>
          <w:bCs/>
          <w:sz w:val="24"/>
          <w:szCs w:val="24"/>
        </w:rPr>
        <w:t>r</w:t>
      </w:r>
      <w:r w:rsidR="00C42C56" w:rsidRPr="00C42C56">
        <w:rPr>
          <w:bCs/>
          <w:sz w:val="24"/>
          <w:szCs w:val="24"/>
        </w:rPr>
        <w:t>y</w:t>
      </w:r>
      <w:r w:rsidR="00E852DA" w:rsidRPr="00C42C56">
        <w:rPr>
          <w:bCs/>
          <w:sz w:val="24"/>
          <w:szCs w:val="24"/>
        </w:rPr>
        <w:t xml:space="preserve"> </w:t>
      </w:r>
      <w:r w:rsidRPr="00C42C56">
        <w:rPr>
          <w:bCs/>
          <w:sz w:val="24"/>
          <w:szCs w:val="24"/>
        </w:rPr>
        <w:t>follow</w:t>
      </w:r>
      <w:r w:rsidR="00C42C56" w:rsidRPr="00C42C56">
        <w:rPr>
          <w:bCs/>
          <w:sz w:val="24"/>
          <w:szCs w:val="24"/>
        </w:rPr>
        <w:t>s</w:t>
      </w:r>
      <w:r w:rsidRPr="00C42C56">
        <w:rPr>
          <w:bCs/>
          <w:sz w:val="24"/>
          <w:szCs w:val="24"/>
        </w:rPr>
        <w:t xml:space="preserve">: </w:t>
      </w:r>
    </w:p>
    <w:p w14:paraId="5345F088" w14:textId="77777777" w:rsidR="001259D4" w:rsidRPr="00C42C56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C42C56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1A9FAF" w14:textId="77777777" w:rsidR="00053403" w:rsidRPr="00C42C56" w:rsidRDefault="00053403" w:rsidP="000534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-Light"/>
          <w:b/>
          <w:color w:val="010202"/>
          <w:sz w:val="24"/>
          <w:szCs w:val="24"/>
          <w:lang w:eastAsia="en-AU"/>
        </w:rPr>
      </w:pPr>
      <w:r w:rsidRPr="00C42C56">
        <w:rPr>
          <w:rFonts w:ascii="Calibri" w:eastAsia="Calibri" w:hAnsi="Calibri" w:cs="HelveticaNeue-Light-Light"/>
          <w:b/>
          <w:color w:val="010202"/>
          <w:sz w:val="24"/>
          <w:szCs w:val="24"/>
          <w:lang w:eastAsia="en-AU"/>
        </w:rPr>
        <w:t>Medical Conditions Policy</w:t>
      </w:r>
    </w:p>
    <w:p w14:paraId="2E6CBD3D" w14:textId="77777777" w:rsidR="00053403" w:rsidRPr="00C42C56" w:rsidRDefault="00053403" w:rsidP="000534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"/>
          <w:sz w:val="24"/>
          <w:szCs w:val="24"/>
          <w:lang w:eastAsia="en-AU"/>
        </w:rPr>
      </w:pPr>
      <w:r w:rsidRPr="00C42C56">
        <w:rPr>
          <w:rFonts w:ascii="Calibri" w:eastAsia="Calibri" w:hAnsi="Calibri" w:cs="HelveticaNeue-Light"/>
          <w:sz w:val="24"/>
          <w:szCs w:val="24"/>
          <w:lang w:eastAsia="en-AU"/>
        </w:rPr>
        <w:t>Educators and staff will:</w:t>
      </w:r>
    </w:p>
    <w:p w14:paraId="1CA49DA3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respect the privacy of children and families</w:t>
      </w:r>
    </w:p>
    <w:p w14:paraId="72402CD6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always follow a child’s Medical Management, Risk Minimisation and Communication Plans</w:t>
      </w:r>
    </w:p>
    <w:p w14:paraId="2B429464" w14:textId="77777777" w:rsidR="00C42C56" w:rsidRPr="00C42C56" w:rsidRDefault="00C42C56" w:rsidP="00053403">
      <w:p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</w:p>
    <w:p w14:paraId="2304F78B" w14:textId="08727D6E" w:rsidR="00053403" w:rsidRPr="00C42C56" w:rsidRDefault="00053403" w:rsidP="00053403">
      <w:p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The Nominated Supervisor will ensure:</w:t>
      </w:r>
    </w:p>
    <w:p w14:paraId="10995542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educators, volunteers and parents get a copy of this Policy if their child has a medical condition</w:t>
      </w:r>
    </w:p>
    <w:p w14:paraId="65687C92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the Policy covers the management of asthma, anaphylaxis and diabetes</w:t>
      </w:r>
    </w:p>
    <w:p w14:paraId="747FE4B2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no child attends the service without prescribed medication (including Epi-pens, asthma puffers)</w:t>
      </w:r>
    </w:p>
    <w:p w14:paraId="697583F0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the enrolment record includes details of any specific health needs</w:t>
      </w:r>
    </w:p>
    <w:p w14:paraId="5C537104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 xml:space="preserve">each child with a medical condition or health care need has a medical management plan prepared by a doctor, and risk minimisation and communication plans prepared by the service in consultation with families </w:t>
      </w:r>
    </w:p>
    <w:p w14:paraId="082396B3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 xml:space="preserve">risk minimisation plans cover triggers for the condition and actions to reduce/eliminate them </w:t>
      </w:r>
    </w:p>
    <w:p w14:paraId="58590840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communication plans ensure staff and volunteers know about this policy, any medical plans, and how parents can provide updated information</w:t>
      </w:r>
    </w:p>
    <w:p w14:paraId="6A9E5411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a child’s medical management plan, risk minimisation plan, medication and location are displayed in a prominent area (while respecting child’s privacy)</w:t>
      </w:r>
    </w:p>
    <w:p w14:paraId="570C01B1" w14:textId="77777777" w:rsidR="00053403" w:rsidRPr="00C42C56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C42C56">
        <w:rPr>
          <w:rFonts w:ascii="Calibri" w:eastAsia="Calibri" w:hAnsi="Calibri" w:cs="Times New Roman"/>
          <w:sz w:val="24"/>
          <w:szCs w:val="24"/>
          <w:lang w:eastAsia="en-AU"/>
        </w:rPr>
        <w:t>information displayed in foyer includes child (no names) with anaphylaxis if relevant</w:t>
      </w:r>
    </w:p>
    <w:p w14:paraId="205E96B8" w14:textId="77777777" w:rsidR="00C42C56" w:rsidRPr="00C42C56" w:rsidRDefault="00C42C56" w:rsidP="0005340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2A9C443" w14:textId="34439958" w:rsidR="00053403" w:rsidRPr="00C42C56" w:rsidRDefault="00053403" w:rsidP="00053403">
      <w:pPr>
        <w:spacing w:after="0"/>
        <w:rPr>
          <w:rFonts w:ascii="Calibri" w:eastAsia="Calibri" w:hAnsi="Calibri" w:cs="Calibri"/>
          <w:sz w:val="24"/>
          <w:szCs w:val="24"/>
        </w:rPr>
      </w:pPr>
      <w:r w:rsidRPr="00C42C56">
        <w:rPr>
          <w:rFonts w:ascii="Calibri" w:eastAsia="Calibri" w:hAnsi="Calibri" w:cs="Times New Roman"/>
          <w:sz w:val="24"/>
          <w:szCs w:val="24"/>
        </w:rPr>
        <w:t>Families will update the service if/when their child’s medication or health plans change.</w:t>
      </w:r>
    </w:p>
    <w:p w14:paraId="01EA2C52" w14:textId="77777777" w:rsidR="00053403" w:rsidRPr="00C42C56" w:rsidRDefault="00053403" w:rsidP="00053403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6756CFE5" w14:textId="77777777" w:rsidR="00C42C56" w:rsidRPr="00C42C56" w:rsidRDefault="00C42C56" w:rsidP="0005340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  <w:sectPr w:rsidR="00C42C56" w:rsidRPr="00C42C56" w:rsidSect="00C42C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DAC1BB" w14:textId="2F017E4B" w:rsidR="00053403" w:rsidRPr="00C42C56" w:rsidRDefault="00053403" w:rsidP="0005340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14:paraId="36A58BB2" w14:textId="77777777" w:rsidR="00053403" w:rsidRPr="00C42C56" w:rsidRDefault="00053403" w:rsidP="003B4D31">
      <w:pPr>
        <w:pStyle w:val="NoSpacing"/>
        <w:spacing w:line="276" w:lineRule="auto"/>
        <w:rPr>
          <w:sz w:val="24"/>
          <w:szCs w:val="24"/>
        </w:rPr>
        <w:sectPr w:rsidR="00053403" w:rsidRPr="00C42C56" w:rsidSect="000534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EBEE9AF" w14:textId="15B909F4" w:rsidR="002B0105" w:rsidRPr="00C42C56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T</w:t>
      </w:r>
      <w:r w:rsidR="00666487" w:rsidRPr="00C42C56">
        <w:rPr>
          <w:sz w:val="24"/>
          <w:szCs w:val="24"/>
        </w:rPr>
        <w:t>here</w:t>
      </w:r>
      <w:r w:rsidR="008E41A8" w:rsidRPr="00C42C56">
        <w:rPr>
          <w:sz w:val="24"/>
          <w:szCs w:val="24"/>
        </w:rPr>
        <w:t xml:space="preserve"> </w:t>
      </w:r>
      <w:r w:rsidR="00C42C56" w:rsidRPr="00C42C56">
        <w:rPr>
          <w:sz w:val="24"/>
          <w:szCs w:val="24"/>
        </w:rPr>
        <w:t>is a copy</w:t>
      </w:r>
      <w:r w:rsidR="00265222" w:rsidRPr="00C42C56">
        <w:rPr>
          <w:sz w:val="24"/>
          <w:szCs w:val="24"/>
        </w:rPr>
        <w:t xml:space="preserve"> of the polic</w:t>
      </w:r>
      <w:r w:rsidR="00C42C56" w:rsidRPr="00C42C56">
        <w:rPr>
          <w:sz w:val="24"/>
          <w:szCs w:val="24"/>
        </w:rPr>
        <w:t>y</w:t>
      </w:r>
      <w:r w:rsidR="008E41A8" w:rsidRPr="00C42C56">
        <w:rPr>
          <w:sz w:val="24"/>
          <w:szCs w:val="24"/>
        </w:rPr>
        <w:t xml:space="preserve"> </w:t>
      </w:r>
      <w:r w:rsidR="00007A44" w:rsidRPr="00C42C56">
        <w:rPr>
          <w:sz w:val="24"/>
          <w:szCs w:val="24"/>
        </w:rPr>
        <w:t>near the sign in/out sheet</w:t>
      </w:r>
      <w:r w:rsidR="007A5C64" w:rsidRPr="00C42C56">
        <w:rPr>
          <w:sz w:val="24"/>
          <w:szCs w:val="24"/>
        </w:rPr>
        <w:t xml:space="preserve">. Please take a moment to read </w:t>
      </w:r>
      <w:r w:rsidR="00C42C56" w:rsidRPr="00C42C56">
        <w:rPr>
          <w:sz w:val="24"/>
          <w:szCs w:val="24"/>
        </w:rPr>
        <w:t>it</w:t>
      </w:r>
      <w:r w:rsidR="00146C41" w:rsidRPr="00C42C56">
        <w:rPr>
          <w:sz w:val="24"/>
          <w:szCs w:val="24"/>
        </w:rPr>
        <w:t>.</w:t>
      </w:r>
    </w:p>
    <w:p w14:paraId="7A2D5D90" w14:textId="0C85890D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C42C56" w:rsidRDefault="007A5C64" w:rsidP="00AF681F">
      <w:pPr>
        <w:pStyle w:val="ListParagraph"/>
        <w:ind w:left="0"/>
        <w:rPr>
          <w:sz w:val="24"/>
          <w:szCs w:val="24"/>
        </w:rPr>
      </w:pPr>
      <w:r w:rsidRPr="00C42C56">
        <w:rPr>
          <w:sz w:val="24"/>
          <w:szCs w:val="24"/>
        </w:rPr>
        <w:t>W</w:t>
      </w:r>
      <w:r w:rsidR="00007A44" w:rsidRPr="00C42C56">
        <w:rPr>
          <w:sz w:val="24"/>
          <w:szCs w:val="24"/>
        </w:rPr>
        <w:t>e value any feedback you may have.</w:t>
      </w:r>
    </w:p>
    <w:p w14:paraId="670C2168" w14:textId="576A704A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08B302C0" w14:textId="77777777" w:rsidR="00BB47CE" w:rsidRPr="00C42C56" w:rsidRDefault="00BB47CE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C42C56" w:rsidRDefault="00007A44" w:rsidP="00AF681F">
      <w:pPr>
        <w:rPr>
          <w:sz w:val="24"/>
          <w:szCs w:val="24"/>
        </w:rPr>
      </w:pPr>
      <w:r w:rsidRPr="00C42C56">
        <w:rPr>
          <w:sz w:val="24"/>
          <w:szCs w:val="24"/>
        </w:rPr>
        <w:t>Nominated Supervisor</w:t>
      </w:r>
    </w:p>
    <w:sectPr w:rsidR="00007A44" w:rsidRPr="00C42C56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403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60E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0F0C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2C5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2020-12-02T04:56:00Z</dcterms:created>
  <dcterms:modified xsi:type="dcterms:W3CDTF">2020-12-02T23:29:00Z</dcterms:modified>
</cp:coreProperties>
</file>