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0C0113B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FB440D">
        <w:rPr>
          <w:rFonts w:cs="HelveticaNeue-Thin"/>
          <w:color w:val="010202"/>
          <w:sz w:val="40"/>
          <w:szCs w:val="71"/>
        </w:rPr>
        <w:t>12</w:t>
      </w:r>
      <w:r w:rsidR="008918C8">
        <w:rPr>
          <w:rFonts w:cs="HelveticaNeue-Thin"/>
          <w:color w:val="010202"/>
          <w:sz w:val="40"/>
          <w:szCs w:val="71"/>
        </w:rPr>
        <w:t>th</w:t>
      </w:r>
      <w:r w:rsidR="00346979">
        <w:rPr>
          <w:rFonts w:cs="HelveticaNeue-Thin"/>
          <w:color w:val="010202"/>
          <w:sz w:val="40"/>
          <w:szCs w:val="71"/>
        </w:rPr>
        <w:t xml:space="preserve"> </w:t>
      </w:r>
      <w:r w:rsidR="008D1775">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FB440D">
        <w:rPr>
          <w:rFonts w:cs="HelveticaNeue-Thin"/>
          <w:color w:val="010202"/>
          <w:sz w:val="40"/>
          <w:szCs w:val="71"/>
        </w:rPr>
        <w:t>16</w:t>
      </w:r>
      <w:r w:rsidR="00CE754F">
        <w:rPr>
          <w:rFonts w:cs="HelveticaNeue-Thin"/>
          <w:color w:val="010202"/>
          <w:sz w:val="40"/>
          <w:szCs w:val="71"/>
        </w:rPr>
        <w:t>th</w:t>
      </w:r>
      <w:r w:rsidR="008C37A2">
        <w:rPr>
          <w:rFonts w:cs="HelveticaNeue-Thin"/>
          <w:color w:val="010202"/>
          <w:sz w:val="40"/>
          <w:szCs w:val="71"/>
        </w:rPr>
        <w:t xml:space="preserve"> </w:t>
      </w:r>
      <w:r w:rsidR="008D1775">
        <w:rPr>
          <w:rFonts w:cs="HelveticaNeue-Thin"/>
          <w:color w:val="010202"/>
          <w:sz w:val="40"/>
          <w:szCs w:val="71"/>
        </w:rPr>
        <w:t>July</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CD0C30">
        <w:rPr>
          <w:rFonts w:cs="HelveticaNeue-Thin"/>
          <w:color w:val="010202"/>
          <w:sz w:val="40"/>
          <w:szCs w:val="71"/>
        </w:rPr>
        <w:t>1</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308FE612" w14:textId="77777777" w:rsidR="000E57CD" w:rsidRDefault="000E57CD" w:rsidP="00007A44">
      <w:pPr>
        <w:rPr>
          <w:sz w:val="24"/>
          <w:szCs w:val="24"/>
        </w:rPr>
      </w:pPr>
    </w:p>
    <w:p w14:paraId="768C4677" w14:textId="73236969" w:rsidR="00007A44" w:rsidRPr="008D1775" w:rsidRDefault="00007A44" w:rsidP="00007A44">
      <w:pPr>
        <w:rPr>
          <w:sz w:val="24"/>
          <w:szCs w:val="24"/>
        </w:rPr>
      </w:pPr>
      <w:r w:rsidRPr="008D1775">
        <w:rPr>
          <w:sz w:val="24"/>
          <w:szCs w:val="24"/>
        </w:rPr>
        <w:t>Dear Families,</w:t>
      </w:r>
    </w:p>
    <w:p w14:paraId="27C1E953" w14:textId="5BF95EE7" w:rsidR="00CD0C30" w:rsidRPr="008D1775" w:rsidRDefault="00CD0C30" w:rsidP="00CD0C30">
      <w:pPr>
        <w:pStyle w:val="NoSpacing"/>
        <w:spacing w:line="276" w:lineRule="auto"/>
        <w:rPr>
          <w:sz w:val="24"/>
          <w:szCs w:val="24"/>
        </w:rPr>
      </w:pPr>
      <w:r w:rsidRPr="008D1775">
        <w:rPr>
          <w:sz w:val="24"/>
          <w:szCs w:val="24"/>
        </w:rPr>
        <w:t xml:space="preserve">As a part of the continuous improvement required by the National Quality Standard this week we are reviewing the weeks </w:t>
      </w:r>
      <w:r w:rsidR="00DA7E94">
        <w:rPr>
          <w:sz w:val="24"/>
          <w:szCs w:val="24"/>
        </w:rPr>
        <w:t>16</w:t>
      </w:r>
      <w:r w:rsidR="008D1775" w:rsidRPr="008D1775">
        <w:rPr>
          <w:sz w:val="24"/>
          <w:szCs w:val="24"/>
        </w:rPr>
        <w:t xml:space="preserve"> to </w:t>
      </w:r>
      <w:r w:rsidR="00DA7E94">
        <w:rPr>
          <w:sz w:val="24"/>
          <w:szCs w:val="24"/>
        </w:rPr>
        <w:t>20</w:t>
      </w:r>
      <w:r w:rsidR="008D1775" w:rsidRPr="008D1775">
        <w:rPr>
          <w:sz w:val="24"/>
          <w:szCs w:val="24"/>
        </w:rPr>
        <w:t xml:space="preserve"> </w:t>
      </w:r>
      <w:r w:rsidRPr="008D1775">
        <w:rPr>
          <w:sz w:val="24"/>
          <w:szCs w:val="24"/>
        </w:rPr>
        <w:t xml:space="preserve">of our professional development activities this year.  </w:t>
      </w:r>
      <w:r w:rsidR="00D50A51">
        <w:rPr>
          <w:sz w:val="24"/>
          <w:szCs w:val="24"/>
        </w:rPr>
        <w:t>T</w:t>
      </w:r>
      <w:r w:rsidRPr="008D1775">
        <w:rPr>
          <w:sz w:val="24"/>
          <w:szCs w:val="24"/>
        </w:rPr>
        <w:t xml:space="preserve">hese activities </w:t>
      </w:r>
      <w:r w:rsidR="00DA7E94">
        <w:rPr>
          <w:sz w:val="24"/>
          <w:szCs w:val="24"/>
        </w:rPr>
        <w:t xml:space="preserve">included </w:t>
      </w:r>
      <w:r w:rsidR="00D50A51">
        <w:rPr>
          <w:sz w:val="24"/>
          <w:szCs w:val="24"/>
        </w:rPr>
        <w:t xml:space="preserve"> </w:t>
      </w:r>
      <w:r w:rsidR="00DA7E94">
        <w:rPr>
          <w:sz w:val="24"/>
          <w:szCs w:val="24"/>
        </w:rPr>
        <w:t>ensuring our environments and spaces are safe, clean, welcoming, accessible and provide the best possible opportunities to encourage children’s learning and development.  They also covered providing meaningful and useful information to families about their child’s learning. Are we doing a good job? If you’d like to know more, or have any questions, we’re only too happy to help.</w:t>
      </w:r>
      <w:r w:rsidR="005314EA">
        <w:rPr>
          <w:sz w:val="24"/>
          <w:szCs w:val="24"/>
        </w:rPr>
        <w:t xml:space="preserve"> </w:t>
      </w:r>
    </w:p>
    <w:p w14:paraId="0DD32377" w14:textId="77777777" w:rsidR="000E57CD" w:rsidRPr="008D1775" w:rsidRDefault="000E57CD" w:rsidP="00CD0C30">
      <w:pPr>
        <w:pStyle w:val="NoSpacing"/>
        <w:spacing w:line="276" w:lineRule="auto"/>
        <w:rPr>
          <w:sz w:val="24"/>
          <w:szCs w:val="24"/>
        </w:rPr>
      </w:pPr>
    </w:p>
    <w:p w14:paraId="7E783CFC" w14:textId="21AEA3AC" w:rsidR="00410DE7" w:rsidRPr="008D1775" w:rsidRDefault="008918C8" w:rsidP="009F2997">
      <w:pPr>
        <w:pStyle w:val="NoSpacing"/>
        <w:spacing w:line="276" w:lineRule="auto"/>
        <w:rPr>
          <w:bCs/>
          <w:sz w:val="24"/>
          <w:szCs w:val="24"/>
        </w:rPr>
      </w:pPr>
      <w:r w:rsidRPr="008D1775">
        <w:rPr>
          <w:sz w:val="24"/>
          <w:szCs w:val="24"/>
        </w:rPr>
        <w:t xml:space="preserve">This week we’re </w:t>
      </w:r>
      <w:r w:rsidR="000E57CD" w:rsidRPr="008D1775">
        <w:rPr>
          <w:sz w:val="24"/>
          <w:szCs w:val="24"/>
        </w:rPr>
        <w:t xml:space="preserve">also </w:t>
      </w:r>
      <w:r w:rsidRPr="008D1775">
        <w:rPr>
          <w:sz w:val="24"/>
          <w:szCs w:val="24"/>
        </w:rPr>
        <w:t xml:space="preserve">reviewing our </w:t>
      </w:r>
      <w:r w:rsidR="00DA7E94">
        <w:rPr>
          <w:sz w:val="24"/>
          <w:szCs w:val="24"/>
        </w:rPr>
        <w:t>Work Health and Safety</w:t>
      </w:r>
      <w:r w:rsidR="009F2997" w:rsidRPr="008D1775">
        <w:rPr>
          <w:sz w:val="24"/>
          <w:szCs w:val="24"/>
        </w:rPr>
        <w:t xml:space="preserve"> Polic</w:t>
      </w:r>
      <w:r w:rsidR="008D1775" w:rsidRPr="008D1775">
        <w:rPr>
          <w:sz w:val="24"/>
          <w:szCs w:val="24"/>
        </w:rPr>
        <w:t>y</w:t>
      </w:r>
      <w:r w:rsidR="00CD0C30" w:rsidRPr="008D1775">
        <w:rPr>
          <w:bCs/>
          <w:sz w:val="24"/>
          <w:szCs w:val="24"/>
        </w:rPr>
        <w:t>.  A s</w:t>
      </w:r>
      <w:r w:rsidR="00410DE7" w:rsidRPr="008D1775">
        <w:rPr>
          <w:bCs/>
          <w:sz w:val="24"/>
          <w:szCs w:val="24"/>
        </w:rPr>
        <w:t>ummar</w:t>
      </w:r>
      <w:r w:rsidR="00CD0C30" w:rsidRPr="008D1775">
        <w:rPr>
          <w:bCs/>
          <w:sz w:val="24"/>
          <w:szCs w:val="24"/>
        </w:rPr>
        <w:t>y</w:t>
      </w:r>
      <w:r w:rsidRPr="008D1775">
        <w:rPr>
          <w:bCs/>
          <w:sz w:val="24"/>
          <w:szCs w:val="24"/>
        </w:rPr>
        <w:t xml:space="preserve"> follow</w:t>
      </w:r>
      <w:r w:rsidR="00CD0C30" w:rsidRPr="008D1775">
        <w:rPr>
          <w:bCs/>
          <w:sz w:val="24"/>
          <w:szCs w:val="24"/>
        </w:rPr>
        <w:t>s</w:t>
      </w:r>
      <w:r w:rsidR="00410DE7" w:rsidRPr="008D1775">
        <w:rPr>
          <w:bCs/>
          <w:sz w:val="24"/>
          <w:szCs w:val="24"/>
        </w:rPr>
        <w:t xml:space="preserve">: </w:t>
      </w:r>
    </w:p>
    <w:p w14:paraId="65C89631" w14:textId="77777777" w:rsidR="00410DE7" w:rsidRPr="008D1775" w:rsidRDefault="00410DE7" w:rsidP="00410DE7">
      <w:pPr>
        <w:spacing w:after="0"/>
        <w:rPr>
          <w:b/>
          <w:sz w:val="24"/>
          <w:szCs w:val="24"/>
        </w:rPr>
      </w:pPr>
    </w:p>
    <w:p w14:paraId="31EBFF9B" w14:textId="77777777" w:rsidR="000E57CD" w:rsidRPr="008D1775" w:rsidRDefault="000E57CD" w:rsidP="009F2997">
      <w:pPr>
        <w:spacing w:after="0"/>
        <w:rPr>
          <w:b/>
          <w:bCs/>
          <w:sz w:val="24"/>
          <w:szCs w:val="24"/>
        </w:rPr>
      </w:pPr>
    </w:p>
    <w:p w14:paraId="0B1E2697" w14:textId="77777777" w:rsidR="00DA7E94" w:rsidRPr="00DA7E94" w:rsidRDefault="00DA7E94" w:rsidP="00DA7E94">
      <w:pPr>
        <w:spacing w:after="0"/>
        <w:rPr>
          <w:rFonts w:eastAsia="Calibri" w:cstheme="minorHAnsi"/>
          <w:b/>
          <w:sz w:val="24"/>
          <w:szCs w:val="24"/>
        </w:rPr>
      </w:pPr>
      <w:r w:rsidRPr="00DA7E94">
        <w:rPr>
          <w:rFonts w:eastAsia="Calibri" w:cstheme="minorHAnsi"/>
          <w:b/>
          <w:bCs/>
          <w:sz w:val="24"/>
          <w:szCs w:val="24"/>
        </w:rPr>
        <w:t>Work Health and Safety</w:t>
      </w:r>
      <w:r w:rsidRPr="00DA7E94">
        <w:rPr>
          <w:rFonts w:eastAsia="Calibri" w:cstheme="minorHAnsi"/>
          <w:b/>
          <w:sz w:val="24"/>
          <w:szCs w:val="24"/>
        </w:rPr>
        <w:t xml:space="preserve"> </w:t>
      </w:r>
      <w:r w:rsidRPr="00DA7E94">
        <w:rPr>
          <w:rFonts w:eastAsia="Calibri" w:cstheme="minorHAnsi"/>
          <w:b/>
          <w:bCs/>
          <w:sz w:val="24"/>
          <w:szCs w:val="24"/>
        </w:rPr>
        <w:t>Policy</w:t>
      </w:r>
    </w:p>
    <w:p w14:paraId="1EBB2D80" w14:textId="77777777" w:rsidR="00DA7E94" w:rsidRPr="00DA7E94" w:rsidRDefault="00DA7E94" w:rsidP="00DA7E94">
      <w:pPr>
        <w:spacing w:after="0" w:line="240" w:lineRule="auto"/>
        <w:rPr>
          <w:rFonts w:eastAsia="Calibri" w:cstheme="minorHAnsi"/>
          <w:sz w:val="24"/>
          <w:szCs w:val="24"/>
        </w:rPr>
      </w:pPr>
    </w:p>
    <w:p w14:paraId="0DCD40C9" w14:textId="77777777" w:rsidR="00DA7E94" w:rsidRPr="00DA7E94" w:rsidRDefault="00DA7E94" w:rsidP="00DA7E94">
      <w:pPr>
        <w:pStyle w:val="NoSpacing"/>
        <w:numPr>
          <w:ilvl w:val="0"/>
          <w:numId w:val="35"/>
        </w:numPr>
        <w:spacing w:line="276" w:lineRule="auto"/>
        <w:ind w:left="357" w:hanging="357"/>
        <w:rPr>
          <w:rFonts w:asciiTheme="minorHAnsi" w:hAnsiTheme="minorHAnsi"/>
          <w:sz w:val="24"/>
          <w:szCs w:val="24"/>
        </w:rPr>
      </w:pPr>
      <w:r w:rsidRPr="00DA7E94">
        <w:rPr>
          <w:rFonts w:asciiTheme="minorHAnsi" w:hAnsiTheme="minorHAnsi"/>
          <w:sz w:val="24"/>
          <w:szCs w:val="24"/>
        </w:rPr>
        <w:t xml:space="preserve">The Approved Provider (AP) and Nominated Supervisor (NS) have a duty of care to ensure the health and safety of all everyone who enters the service. They will identify and eliminate or reduce all hazards and provide relevant training. </w:t>
      </w:r>
    </w:p>
    <w:p w14:paraId="163B2079" w14:textId="77777777" w:rsidR="00DA7E94" w:rsidRPr="00DA7E94" w:rsidRDefault="00DA7E94" w:rsidP="00DA7E94">
      <w:pPr>
        <w:pStyle w:val="NoSpacing"/>
        <w:numPr>
          <w:ilvl w:val="0"/>
          <w:numId w:val="35"/>
        </w:numPr>
        <w:spacing w:line="276" w:lineRule="auto"/>
        <w:ind w:left="357" w:hanging="357"/>
        <w:rPr>
          <w:rFonts w:asciiTheme="minorHAnsi" w:hAnsiTheme="minorHAnsi"/>
          <w:sz w:val="24"/>
          <w:szCs w:val="24"/>
        </w:rPr>
      </w:pPr>
      <w:r w:rsidRPr="00DA7E94">
        <w:rPr>
          <w:rFonts w:asciiTheme="minorHAnsi" w:hAnsiTheme="minorHAnsi"/>
          <w:sz w:val="24"/>
          <w:szCs w:val="24"/>
        </w:rPr>
        <w:t>Educators, staff and volunteers have a responsibility to take care of their own health and safety and ensure their conduct does not adversely affect the health and safety of others.</w:t>
      </w:r>
    </w:p>
    <w:p w14:paraId="75597BB0" w14:textId="77777777" w:rsidR="00DA7E94" w:rsidRPr="00DA7E94" w:rsidRDefault="00DA7E94" w:rsidP="00DA7E94">
      <w:pPr>
        <w:pStyle w:val="NoSpacing"/>
        <w:numPr>
          <w:ilvl w:val="0"/>
          <w:numId w:val="35"/>
        </w:numPr>
        <w:spacing w:line="276" w:lineRule="auto"/>
        <w:ind w:left="357" w:hanging="357"/>
        <w:rPr>
          <w:rFonts w:asciiTheme="minorHAnsi" w:hAnsiTheme="minorHAnsi"/>
          <w:sz w:val="24"/>
          <w:szCs w:val="24"/>
        </w:rPr>
      </w:pPr>
      <w:r w:rsidRPr="00DA7E94">
        <w:rPr>
          <w:rFonts w:asciiTheme="minorHAnsi" w:hAnsiTheme="minorHAnsi"/>
          <w:sz w:val="24"/>
          <w:szCs w:val="24"/>
        </w:rPr>
        <w:t>The AP or NS will consult with educators, staff and volunteers about health and safety issues</w:t>
      </w:r>
    </w:p>
    <w:p w14:paraId="04EAFA34" w14:textId="77777777" w:rsidR="00DA7E94" w:rsidRPr="00DA7E94" w:rsidRDefault="00DA7E94" w:rsidP="00DA7E94">
      <w:pPr>
        <w:pStyle w:val="NoSpacing"/>
        <w:numPr>
          <w:ilvl w:val="0"/>
          <w:numId w:val="35"/>
        </w:numPr>
        <w:spacing w:line="276" w:lineRule="auto"/>
        <w:ind w:left="357" w:hanging="357"/>
        <w:rPr>
          <w:rFonts w:asciiTheme="minorHAnsi" w:hAnsiTheme="minorHAnsi"/>
          <w:sz w:val="24"/>
          <w:szCs w:val="24"/>
        </w:rPr>
      </w:pPr>
      <w:r w:rsidRPr="00DA7E94">
        <w:rPr>
          <w:rFonts w:asciiTheme="minorHAnsi" w:hAnsiTheme="minorHAnsi"/>
          <w:sz w:val="24"/>
          <w:szCs w:val="24"/>
        </w:rPr>
        <w:t xml:space="preserve">Educators, staff and volunteers are entitled to elect a health and safety representative </w:t>
      </w:r>
    </w:p>
    <w:p w14:paraId="458D3DEF" w14:textId="77777777" w:rsidR="00DA7E94" w:rsidRPr="00DA7E94" w:rsidRDefault="00DA7E94" w:rsidP="00DA7E94">
      <w:pPr>
        <w:pStyle w:val="NoSpacing"/>
        <w:numPr>
          <w:ilvl w:val="0"/>
          <w:numId w:val="35"/>
        </w:numPr>
        <w:spacing w:line="276" w:lineRule="auto"/>
        <w:ind w:left="357" w:hanging="357"/>
        <w:rPr>
          <w:rFonts w:asciiTheme="minorHAnsi" w:hAnsiTheme="minorHAnsi"/>
          <w:sz w:val="24"/>
          <w:szCs w:val="24"/>
        </w:rPr>
      </w:pPr>
      <w:r w:rsidRPr="00DA7E94">
        <w:rPr>
          <w:rFonts w:asciiTheme="minorHAnsi" w:hAnsiTheme="minorHAnsi"/>
          <w:sz w:val="24"/>
          <w:szCs w:val="24"/>
        </w:rPr>
        <w:t>The AP or NS must notify the Work Health and Safety Regulator as soon as they’re aware of a death or serious injury or illness at the service.</w:t>
      </w:r>
    </w:p>
    <w:p w14:paraId="0143B804" w14:textId="77777777" w:rsidR="000E57CD" w:rsidRPr="00DA7E94" w:rsidRDefault="000E57CD" w:rsidP="008D1775">
      <w:pPr>
        <w:pStyle w:val="NoSpacing"/>
        <w:spacing w:line="276" w:lineRule="auto"/>
        <w:rPr>
          <w:sz w:val="24"/>
          <w:szCs w:val="24"/>
        </w:rPr>
      </w:pPr>
    </w:p>
    <w:p w14:paraId="170CF3C8" w14:textId="45B9BAE5" w:rsidR="00B277B7" w:rsidRPr="008D1775" w:rsidRDefault="00B277B7" w:rsidP="00B277B7">
      <w:pPr>
        <w:pStyle w:val="NoSpacing"/>
        <w:spacing w:line="276" w:lineRule="auto"/>
        <w:rPr>
          <w:sz w:val="24"/>
          <w:szCs w:val="24"/>
        </w:rPr>
      </w:pPr>
      <w:r w:rsidRPr="008D1775">
        <w:rPr>
          <w:sz w:val="24"/>
          <w:szCs w:val="24"/>
        </w:rPr>
        <w:t xml:space="preserve">There </w:t>
      </w:r>
      <w:r w:rsidR="00CD0C30" w:rsidRPr="008D1775">
        <w:rPr>
          <w:sz w:val="24"/>
          <w:szCs w:val="24"/>
        </w:rPr>
        <w:t>is a copy</w:t>
      </w:r>
      <w:r w:rsidRPr="008D1775">
        <w:rPr>
          <w:sz w:val="24"/>
          <w:szCs w:val="24"/>
        </w:rPr>
        <w:t xml:space="preserve"> of the polic</w:t>
      </w:r>
      <w:r w:rsidR="00CD0C30" w:rsidRPr="008D1775">
        <w:rPr>
          <w:sz w:val="24"/>
          <w:szCs w:val="24"/>
        </w:rPr>
        <w:t>y</w:t>
      </w:r>
      <w:r w:rsidRPr="008D1775">
        <w:rPr>
          <w:sz w:val="24"/>
          <w:szCs w:val="24"/>
        </w:rPr>
        <w:t xml:space="preserve"> near the sign in/out sheet. Please take a moment to read </w:t>
      </w:r>
      <w:r w:rsidR="00CD0C30" w:rsidRPr="008D1775">
        <w:rPr>
          <w:sz w:val="24"/>
          <w:szCs w:val="24"/>
        </w:rPr>
        <w:t>it</w:t>
      </w:r>
      <w:r w:rsidRPr="008D1775">
        <w:rPr>
          <w:sz w:val="24"/>
          <w:szCs w:val="24"/>
        </w:rPr>
        <w:t>.  We value any feedback you may have.</w:t>
      </w:r>
    </w:p>
    <w:p w14:paraId="66F0FB72" w14:textId="77777777" w:rsidR="00130E48" w:rsidRPr="008D1775" w:rsidRDefault="00130E48" w:rsidP="00FC1101">
      <w:pPr>
        <w:pStyle w:val="NoSpacing"/>
        <w:spacing w:line="276" w:lineRule="auto"/>
        <w:rPr>
          <w:sz w:val="24"/>
          <w:szCs w:val="24"/>
        </w:rPr>
      </w:pPr>
    </w:p>
    <w:p w14:paraId="45EB42AB" w14:textId="04BA9F5C" w:rsidR="00A9022F" w:rsidRPr="008D1775" w:rsidRDefault="00A9022F" w:rsidP="00FC1101">
      <w:pPr>
        <w:pStyle w:val="ListParagraph"/>
        <w:ind w:left="0"/>
        <w:rPr>
          <w:sz w:val="24"/>
          <w:szCs w:val="24"/>
        </w:rPr>
      </w:pPr>
    </w:p>
    <w:p w14:paraId="06802D8B" w14:textId="7E5FEBE8" w:rsidR="000E57CD" w:rsidRPr="008D1775" w:rsidRDefault="000E57CD" w:rsidP="00FC1101">
      <w:pPr>
        <w:pStyle w:val="ListParagraph"/>
        <w:ind w:left="0"/>
        <w:rPr>
          <w:sz w:val="24"/>
          <w:szCs w:val="24"/>
        </w:rPr>
      </w:pPr>
    </w:p>
    <w:p w14:paraId="40EA2F3F" w14:textId="77777777" w:rsidR="000E57CD" w:rsidRPr="008D1775" w:rsidRDefault="000E57CD" w:rsidP="00FC1101">
      <w:pPr>
        <w:pStyle w:val="ListParagraph"/>
        <w:ind w:left="0"/>
        <w:rPr>
          <w:sz w:val="24"/>
          <w:szCs w:val="24"/>
        </w:rPr>
      </w:pPr>
    </w:p>
    <w:p w14:paraId="6D69766E" w14:textId="77777777" w:rsidR="00007A44" w:rsidRPr="008D1775" w:rsidRDefault="00007A44" w:rsidP="00FC1101">
      <w:pPr>
        <w:pStyle w:val="ListParagraph"/>
        <w:ind w:left="0"/>
        <w:rPr>
          <w:sz w:val="24"/>
          <w:szCs w:val="24"/>
        </w:rPr>
      </w:pPr>
      <w:r w:rsidRPr="008D1775">
        <w:rPr>
          <w:sz w:val="24"/>
          <w:szCs w:val="24"/>
        </w:rPr>
        <w:t>Nominated Supervisor</w:t>
      </w:r>
    </w:p>
    <w:sectPr w:rsidR="00007A44" w:rsidRPr="008D1775"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29"/>
  </w:num>
  <w:num w:numId="4">
    <w:abstractNumId w:val="13"/>
  </w:num>
  <w:num w:numId="5">
    <w:abstractNumId w:val="8"/>
  </w:num>
  <w:num w:numId="6">
    <w:abstractNumId w:val="21"/>
  </w:num>
  <w:num w:numId="7">
    <w:abstractNumId w:val="23"/>
  </w:num>
  <w:num w:numId="8">
    <w:abstractNumId w:val="12"/>
  </w:num>
  <w:num w:numId="9">
    <w:abstractNumId w:val="27"/>
  </w:num>
  <w:num w:numId="10">
    <w:abstractNumId w:val="16"/>
  </w:num>
  <w:num w:numId="11">
    <w:abstractNumId w:val="11"/>
  </w:num>
  <w:num w:numId="12">
    <w:abstractNumId w:val="17"/>
  </w:num>
  <w:num w:numId="13">
    <w:abstractNumId w:val="22"/>
  </w:num>
  <w:num w:numId="14">
    <w:abstractNumId w:val="20"/>
  </w:num>
  <w:num w:numId="15">
    <w:abstractNumId w:val="3"/>
  </w:num>
  <w:num w:numId="16">
    <w:abstractNumId w:val="7"/>
  </w:num>
  <w:num w:numId="17">
    <w:abstractNumId w:val="14"/>
  </w:num>
  <w:num w:numId="18">
    <w:abstractNumId w:val="1"/>
  </w:num>
  <w:num w:numId="19">
    <w:abstractNumId w:val="25"/>
  </w:num>
  <w:num w:numId="20">
    <w:abstractNumId w:val="5"/>
  </w:num>
  <w:num w:numId="21">
    <w:abstractNumId w:val="4"/>
  </w:num>
  <w:num w:numId="22">
    <w:abstractNumId w:val="32"/>
  </w:num>
  <w:num w:numId="23">
    <w:abstractNumId w:val="10"/>
  </w:num>
  <w:num w:numId="24">
    <w:abstractNumId w:val="30"/>
  </w:num>
  <w:num w:numId="25">
    <w:abstractNumId w:val="7"/>
  </w:num>
  <w:num w:numId="26">
    <w:abstractNumId w:val="28"/>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4EA"/>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775"/>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0A51"/>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A7E94"/>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0D"/>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9</cp:revision>
  <dcterms:created xsi:type="dcterms:W3CDTF">2020-03-18T03:55:00Z</dcterms:created>
  <dcterms:modified xsi:type="dcterms:W3CDTF">2021-07-05T07:39:00Z</dcterms:modified>
</cp:coreProperties>
</file>