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5615F66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61ED1">
        <w:rPr>
          <w:rFonts w:cs="HelveticaNeue-Thin"/>
          <w:color w:val="010202"/>
          <w:sz w:val="40"/>
          <w:szCs w:val="71"/>
        </w:rPr>
        <w:t>2</w:t>
      </w:r>
      <w:r w:rsidR="00955813">
        <w:rPr>
          <w:rFonts w:cs="HelveticaNeue-Thin"/>
          <w:color w:val="010202"/>
          <w:sz w:val="40"/>
          <w:szCs w:val="71"/>
        </w:rPr>
        <w:t>8th</w:t>
      </w:r>
      <w:r w:rsidR="004E7C4F">
        <w:rPr>
          <w:rFonts w:cs="HelveticaNeue-Thin"/>
          <w:color w:val="010202"/>
          <w:sz w:val="40"/>
          <w:szCs w:val="71"/>
        </w:rPr>
        <w:t xml:space="preserve"> </w:t>
      </w:r>
      <w:r w:rsidR="004D36AF">
        <w:rPr>
          <w:rFonts w:cs="HelveticaNeue-Thin"/>
          <w:color w:val="010202"/>
          <w:sz w:val="40"/>
          <w:szCs w:val="71"/>
        </w:rPr>
        <w:t xml:space="preserve">February to </w:t>
      </w:r>
      <w:r w:rsidR="00955813">
        <w:rPr>
          <w:rFonts w:cs="HelveticaNeue-Thin"/>
          <w:color w:val="010202"/>
          <w:sz w:val="40"/>
          <w:szCs w:val="71"/>
        </w:rPr>
        <w:t>4</w:t>
      </w:r>
      <w:r w:rsidR="00A43D41">
        <w:rPr>
          <w:rFonts w:cs="HelveticaNeue-Thin"/>
          <w:color w:val="010202"/>
          <w:sz w:val="40"/>
          <w:szCs w:val="71"/>
        </w:rPr>
        <w:t>th</w:t>
      </w:r>
      <w:r w:rsidR="008C37A2">
        <w:rPr>
          <w:rFonts w:cs="HelveticaNeue-Thin"/>
          <w:color w:val="010202"/>
          <w:sz w:val="40"/>
          <w:szCs w:val="71"/>
        </w:rPr>
        <w:t xml:space="preserve"> </w:t>
      </w:r>
      <w:r w:rsidR="00955813">
        <w:rPr>
          <w:rFonts w:cs="HelveticaNeue-Thin"/>
          <w:color w:val="010202"/>
          <w:sz w:val="40"/>
          <w:szCs w:val="71"/>
        </w:rPr>
        <w:t>March</w:t>
      </w:r>
      <w:r w:rsidR="004E7C4F">
        <w:rPr>
          <w:rFonts w:cs="HelveticaNeue-Thin"/>
          <w:color w:val="010202"/>
          <w:sz w:val="40"/>
          <w:szCs w:val="71"/>
        </w:rPr>
        <w:t xml:space="preserve"> 2022</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521EB63F"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DF757D">
        <w:rPr>
          <w:bCs/>
          <w:sz w:val="24"/>
          <w:szCs w:val="24"/>
        </w:rPr>
        <w:t>how educators plan the educational program, taking into account each child’s interests and needs, and assess learning outcomes based on what each child understands and can do. Your child’s educators are happy to discus this in more detail</w:t>
      </w:r>
    </w:p>
    <w:p w14:paraId="1FAB7409" w14:textId="19E86660"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955813" w:rsidRPr="00955813">
        <w:rPr>
          <w:bCs/>
          <w:sz w:val="24"/>
          <w:szCs w:val="24"/>
        </w:rPr>
        <w:t>National Quality Framework</w:t>
      </w:r>
      <w:r w:rsidR="00955813" w:rsidRPr="00693432">
        <w:rPr>
          <w:rFonts w:ascii="Calibri" w:eastAsia="Calibri" w:hAnsi="Calibri"/>
          <w:b/>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59B968BF" w14:textId="77777777" w:rsidR="00955813" w:rsidRPr="00DF757D" w:rsidRDefault="00955813" w:rsidP="00DF757D">
      <w:pPr>
        <w:ind w:left="360"/>
        <w:rPr>
          <w:rFonts w:ascii="Calibri" w:eastAsia="Calibri" w:hAnsi="Calibri"/>
          <w:b/>
          <w:sz w:val="24"/>
          <w:szCs w:val="24"/>
        </w:rPr>
      </w:pPr>
      <w:bookmarkStart w:id="0" w:name="_Hlk95915546"/>
      <w:r w:rsidRPr="00DF757D">
        <w:rPr>
          <w:rFonts w:ascii="Calibri" w:eastAsia="Calibri" w:hAnsi="Calibri"/>
          <w:b/>
          <w:sz w:val="24"/>
          <w:szCs w:val="24"/>
        </w:rPr>
        <w:t xml:space="preserve">National Quality Framework </w:t>
      </w:r>
      <w:bookmarkEnd w:id="0"/>
      <w:r w:rsidRPr="00DF757D">
        <w:rPr>
          <w:rFonts w:ascii="Calibri" w:eastAsia="Calibri" w:hAnsi="Calibri"/>
          <w:b/>
          <w:sz w:val="24"/>
          <w:szCs w:val="24"/>
        </w:rPr>
        <w:t>Policy</w:t>
      </w:r>
    </w:p>
    <w:p w14:paraId="38F4414D" w14:textId="12D4B6B1" w:rsidR="00955813" w:rsidRPr="00DF757D" w:rsidRDefault="00955813" w:rsidP="00DF757D">
      <w:pPr>
        <w:ind w:left="360"/>
        <w:rPr>
          <w:rFonts w:ascii="Calibri" w:eastAsia="Calibri" w:hAnsi="Calibri"/>
          <w:sz w:val="24"/>
          <w:szCs w:val="24"/>
        </w:rPr>
      </w:pPr>
      <w:r w:rsidRPr="00A055A2">
        <w:rPr>
          <w:rFonts w:ascii="Calibri" w:eastAsia="Calibri" w:hAnsi="Calibri"/>
          <w:sz w:val="24"/>
          <w:szCs w:val="24"/>
        </w:rPr>
        <w:t xml:space="preserve">We are covered by and value the National Quality Framework which includes the </w:t>
      </w:r>
      <w:r w:rsidR="00A055A2" w:rsidRPr="00A055A2">
        <w:rPr>
          <w:rFonts w:ascii="Calibri" w:eastAsia="Calibri" w:hAnsi="Calibri"/>
          <w:sz w:val="24"/>
          <w:szCs w:val="24"/>
        </w:rPr>
        <w:t>My Time Our Place</w:t>
      </w:r>
      <w:r w:rsidRPr="00A055A2">
        <w:rPr>
          <w:rFonts w:ascii="Calibri" w:eastAsia="Calibri" w:hAnsi="Calibri"/>
          <w:sz w:val="24"/>
          <w:szCs w:val="24"/>
        </w:rPr>
        <w:t xml:space="preserve"> Learning Framework</w:t>
      </w:r>
      <w:r w:rsidR="00A055A2">
        <w:rPr>
          <w:rFonts w:ascii="Calibri" w:eastAsia="Calibri" w:hAnsi="Calibri"/>
          <w:sz w:val="24"/>
          <w:szCs w:val="24"/>
        </w:rPr>
        <w:t xml:space="preserve">, </w:t>
      </w:r>
      <w:r w:rsidRPr="00A055A2">
        <w:rPr>
          <w:rFonts w:ascii="Calibri" w:eastAsia="Calibri" w:hAnsi="Calibri"/>
          <w:sz w:val="24"/>
          <w:szCs w:val="24"/>
        </w:rPr>
        <w:t>the National</w:t>
      </w:r>
      <w:r w:rsidRPr="00DF757D">
        <w:rPr>
          <w:rFonts w:ascii="Calibri" w:eastAsia="Calibri" w:hAnsi="Calibri"/>
          <w:sz w:val="24"/>
          <w:szCs w:val="24"/>
        </w:rPr>
        <w:t xml:space="preserve"> Education and Care Law and Regulations, and the National Quality Standard </w:t>
      </w:r>
      <w:r w:rsidR="00DF757D" w:rsidRPr="00DF757D">
        <w:rPr>
          <w:rFonts w:ascii="Calibri" w:eastAsia="Calibri" w:hAnsi="Calibri"/>
          <w:sz w:val="24"/>
          <w:szCs w:val="24"/>
        </w:rPr>
        <w:t xml:space="preserve">(NSQ) </w:t>
      </w:r>
      <w:r w:rsidRPr="00DF757D">
        <w:rPr>
          <w:rFonts w:ascii="Calibri" w:eastAsia="Calibri" w:hAnsi="Calibri"/>
          <w:sz w:val="24"/>
          <w:szCs w:val="24"/>
        </w:rPr>
        <w:t>covering seven Quality Areas:</w:t>
      </w:r>
    </w:p>
    <w:p w14:paraId="0D79FF9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1. Educational program and practice</w:t>
      </w:r>
    </w:p>
    <w:p w14:paraId="1C4FFF4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2. Children’s health and safety</w:t>
      </w:r>
    </w:p>
    <w:p w14:paraId="440221F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3. Physical environment</w:t>
      </w:r>
    </w:p>
    <w:p w14:paraId="20DCBC6C"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4. Staffing arrangements</w:t>
      </w:r>
    </w:p>
    <w:p w14:paraId="4F35329B"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5. Relationships with children</w:t>
      </w:r>
    </w:p>
    <w:p w14:paraId="46E3471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6. Collaborative partnerships with families and communities</w:t>
      </w:r>
    </w:p>
    <w:p w14:paraId="182A1A17" w14:textId="77777777" w:rsidR="00955813" w:rsidRPr="00DF757D" w:rsidRDefault="00955813" w:rsidP="00DF757D">
      <w:pPr>
        <w:spacing w:line="259" w:lineRule="auto"/>
        <w:ind w:left="360"/>
        <w:rPr>
          <w:rFonts w:ascii="Calibri" w:eastAsia="Calibri" w:hAnsi="Calibri"/>
          <w:sz w:val="24"/>
          <w:szCs w:val="24"/>
        </w:rPr>
      </w:pPr>
      <w:r w:rsidRPr="00DF757D">
        <w:rPr>
          <w:rFonts w:ascii="Calibri" w:eastAsia="Calibri" w:hAnsi="Calibri" w:cs="Calibri"/>
          <w:sz w:val="24"/>
          <w:szCs w:val="24"/>
        </w:rPr>
        <w:t>7. Governance and Leadership</w:t>
      </w:r>
      <w:r w:rsidRPr="00DF757D">
        <w:rPr>
          <w:rFonts w:ascii="Calibri" w:eastAsia="Calibri" w:hAnsi="Calibri"/>
          <w:sz w:val="24"/>
          <w:szCs w:val="24"/>
        </w:rPr>
        <w:t xml:space="preserve"> </w:t>
      </w:r>
    </w:p>
    <w:p w14:paraId="4AF66A79" w14:textId="10F02118"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Services are assessed and rated on their performance. Rating levels include exceeding, meeting</w:t>
      </w:r>
      <w:r w:rsidR="00DF757D" w:rsidRPr="00DF757D">
        <w:rPr>
          <w:rFonts w:ascii="Calibri" w:eastAsia="Calibri" w:hAnsi="Calibri"/>
          <w:sz w:val="24"/>
          <w:szCs w:val="24"/>
        </w:rPr>
        <w:t xml:space="preserve"> and </w:t>
      </w:r>
      <w:r w:rsidRPr="00DF757D">
        <w:rPr>
          <w:rFonts w:ascii="Calibri" w:eastAsia="Calibri" w:hAnsi="Calibri"/>
          <w:sz w:val="24"/>
          <w:szCs w:val="24"/>
        </w:rPr>
        <w:t xml:space="preserve"> working towards</w:t>
      </w:r>
      <w:r w:rsidR="00DF757D" w:rsidRPr="00DF757D">
        <w:rPr>
          <w:rFonts w:ascii="Calibri" w:eastAsia="Calibri" w:hAnsi="Calibri"/>
          <w:sz w:val="24"/>
          <w:szCs w:val="24"/>
        </w:rPr>
        <w:t xml:space="preserve"> the NQS</w:t>
      </w:r>
      <w:r w:rsidRPr="00DF757D">
        <w:rPr>
          <w:rFonts w:ascii="Calibri" w:eastAsia="Calibri" w:hAnsi="Calibri"/>
          <w:sz w:val="24"/>
          <w:szCs w:val="24"/>
        </w:rPr>
        <w:t xml:space="preserve">. </w:t>
      </w:r>
    </w:p>
    <w:p w14:paraId="6ABD800C" w14:textId="77777777"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We are committed to the continuous improvement of our practices and seek and value input from families and our community, including in respect of our Quality Improvement Plan.</w:t>
      </w: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8"/>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5"/>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9"/>
  </w:num>
  <w:num w:numId="21">
    <w:abstractNumId w:val="3"/>
  </w:num>
  <w:num w:numId="22">
    <w:abstractNumId w:val="11"/>
  </w:num>
  <w:num w:numId="23">
    <w:abstractNumId w:val="16"/>
  </w:num>
  <w:num w:numId="24">
    <w:abstractNumId w:val="24"/>
  </w:num>
  <w:num w:numId="25">
    <w:abstractNumId w:val="8"/>
  </w:num>
  <w:num w:numId="26">
    <w:abstractNumId w:val="1"/>
  </w:num>
  <w:num w:numId="27">
    <w:abstractNumId w:val="0"/>
  </w:num>
  <w:num w:numId="28">
    <w:abstractNumId w:val="28"/>
  </w:num>
  <w:num w:numId="29">
    <w:abstractNumId w:val="6"/>
  </w:num>
  <w:num w:numId="30">
    <w:abstractNumId w:val="22"/>
  </w:num>
  <w:num w:numId="31">
    <w:abstractNumId w:val="26"/>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5813"/>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5A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7D"/>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2022-02-17T03:45:00Z</dcterms:created>
  <dcterms:modified xsi:type="dcterms:W3CDTF">2022-02-17T03:45:00Z</dcterms:modified>
</cp:coreProperties>
</file>