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F4" w:rsidRPr="002F60FA" w:rsidRDefault="00B535F4" w:rsidP="00B535F4">
      <w:pPr>
        <w:rPr>
          <w:b/>
          <w:sz w:val="36"/>
          <w:szCs w:val="36"/>
        </w:rPr>
      </w:pPr>
      <w:r w:rsidRPr="002F60FA">
        <w:rPr>
          <w:b/>
          <w:sz w:val="36"/>
          <w:szCs w:val="36"/>
        </w:rPr>
        <w:t xml:space="preserve">Privacy </w:t>
      </w:r>
      <w:r w:rsidR="009B1ACC">
        <w:rPr>
          <w:b/>
          <w:sz w:val="36"/>
          <w:szCs w:val="36"/>
        </w:rPr>
        <w:t xml:space="preserve">- </w:t>
      </w:r>
      <w:r w:rsidRPr="002F60FA">
        <w:rPr>
          <w:b/>
          <w:sz w:val="36"/>
          <w:szCs w:val="36"/>
        </w:rPr>
        <w:t>Notice</w:t>
      </w:r>
    </w:p>
    <w:p w:rsidR="00B535F4" w:rsidRDefault="00B535F4" w:rsidP="00B535F4">
      <w:r w:rsidRPr="004B45C0">
        <w:t>Personal information will be managed openly and transparently in a way that protects an individual’s privacy and respects their rights under Australian privacy laws.</w:t>
      </w:r>
      <w:r>
        <w:t xml:space="preserve">  </w:t>
      </w:r>
    </w:p>
    <w:p w:rsidR="00B535F4" w:rsidRPr="00C66447" w:rsidRDefault="00B535F4" w:rsidP="00B535F4">
      <w:pPr>
        <w:pStyle w:val="NoSpacing"/>
        <w:spacing w:line="276" w:lineRule="auto"/>
      </w:pPr>
      <w:r w:rsidRPr="00C66447">
        <w:rPr>
          <w:color w:val="000000"/>
          <w:shd w:val="clear" w:color="auto" w:fill="FFFFFF"/>
        </w:rPr>
        <w:t xml:space="preserve">We </w:t>
      </w:r>
      <w:r>
        <w:rPr>
          <w:color w:val="000000"/>
          <w:shd w:val="clear" w:color="auto" w:fill="FFFFFF"/>
        </w:rPr>
        <w:t xml:space="preserve">only </w:t>
      </w:r>
      <w:r w:rsidRPr="00C66447">
        <w:rPr>
          <w:color w:val="000000"/>
          <w:shd w:val="clear" w:color="auto" w:fill="FFFFFF"/>
        </w:rPr>
        <w:t xml:space="preserve">collect </w:t>
      </w:r>
      <w:r>
        <w:rPr>
          <w:color w:val="000000"/>
          <w:shd w:val="clear" w:color="auto" w:fill="FFFFFF"/>
        </w:rPr>
        <w:t xml:space="preserve">or use </w:t>
      </w:r>
      <w:r w:rsidRPr="00C66447">
        <w:rPr>
          <w:color w:val="000000"/>
          <w:shd w:val="clear" w:color="auto" w:fill="FFFFFF"/>
        </w:rPr>
        <w:t xml:space="preserve">personal information </w:t>
      </w:r>
      <w:r>
        <w:rPr>
          <w:color w:val="000000"/>
          <w:shd w:val="clear" w:color="auto" w:fill="FFFFFF"/>
        </w:rPr>
        <w:t>if this is</w:t>
      </w:r>
      <w:r w:rsidRPr="00C6644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needed to </w:t>
      </w:r>
      <w:r>
        <w:t>education and care to children at the service</w:t>
      </w:r>
      <w:r w:rsidRPr="00C66447">
        <w:t xml:space="preserve">, </w:t>
      </w:r>
      <w:r>
        <w:t xml:space="preserve">or to comply with our legal obligations. </w:t>
      </w:r>
      <w:r w:rsidRPr="00C66447">
        <w:t xml:space="preserve">We will take reasonable steps to make sure </w:t>
      </w:r>
      <w:r>
        <w:t>you</w:t>
      </w:r>
      <w:r w:rsidRPr="00C66447">
        <w:t xml:space="preserve"> know we have </w:t>
      </w:r>
      <w:r>
        <w:t>your</w:t>
      </w:r>
      <w:r w:rsidRPr="00C66447">
        <w:t xml:space="preserve"> personal information, how we got it and how we'll handle it.</w:t>
      </w:r>
    </w:p>
    <w:p w:rsidR="00B535F4" w:rsidRDefault="00B535F4" w:rsidP="00B535F4">
      <w:pPr>
        <w:spacing w:after="0"/>
      </w:pPr>
    </w:p>
    <w:p w:rsidR="00B535F4" w:rsidRPr="00C66447" w:rsidRDefault="00B535F4" w:rsidP="00B535F4">
      <w:pPr>
        <w:spacing w:after="0"/>
      </w:pPr>
      <w:r w:rsidRPr="00C66447">
        <w:t xml:space="preserve">We collect most personal information directly from </w:t>
      </w:r>
      <w:r>
        <w:t>a parent or guardian</w:t>
      </w:r>
      <w:r w:rsidRPr="00C66447">
        <w:t>.</w:t>
      </w:r>
      <w:r w:rsidRPr="009E78F6">
        <w:t xml:space="preserve"> </w:t>
      </w:r>
      <w:r>
        <w:t xml:space="preserve">We may also collect information through </w:t>
      </w:r>
      <w:r w:rsidRPr="0065129B">
        <w:rPr>
          <w:color w:val="FF0000"/>
        </w:rPr>
        <w:t>our website, social media page</w:t>
      </w:r>
      <w:r>
        <w:t xml:space="preserve">, Family Law court orders or agreements, special needs agencies and </w:t>
      </w:r>
      <w:r w:rsidRPr="008F78D4">
        <w:t>training courses. We may</w:t>
      </w:r>
      <w:r>
        <w:t xml:space="preserve"> occasionally request information from other organisations which you would reasonably agree is necessary for us to educate and care for a child.</w:t>
      </w:r>
    </w:p>
    <w:p w:rsidR="00B535F4" w:rsidRDefault="00B535F4" w:rsidP="00B535F4">
      <w:pPr>
        <w:spacing w:after="0"/>
      </w:pPr>
    </w:p>
    <w:p w:rsidR="00B535F4" w:rsidRDefault="00B535F4" w:rsidP="00B535F4">
      <w:r w:rsidRPr="00C66447">
        <w:t xml:space="preserve">The information collected includes information required </w:t>
      </w:r>
      <w:r>
        <w:t xml:space="preserve">under </w:t>
      </w:r>
      <w:r w:rsidRPr="00C66447">
        <w:t xml:space="preserve">the National Education and Care Law and Regulations </w:t>
      </w:r>
      <w:r>
        <w:t>or needed</w:t>
      </w:r>
      <w:r w:rsidRPr="00C66447">
        <w:t xml:space="preserve"> to promote learning under the Early Years Learning Framework.  This includes name, address, date of birth, gender, family contact details, </w:t>
      </w:r>
      <w:r>
        <w:t xml:space="preserve">emergency contact details, </w:t>
      </w:r>
      <w:r w:rsidRPr="004B45C0">
        <w:t>authorised nominee details, parents’</w:t>
      </w:r>
      <w:r>
        <w:t xml:space="preserve"> occupations, </w:t>
      </w:r>
      <w:r w:rsidRPr="00C66447">
        <w:t xml:space="preserve">cultural background, home language, religious beliefs, payment details, child care benefit information, Medicare number, , immunisation records, medical information and medical management plans, </w:t>
      </w:r>
      <w:r>
        <w:t>photos of children</w:t>
      </w:r>
      <w:r w:rsidRPr="00C66447">
        <w:t xml:space="preserve"> and information about children’s </w:t>
      </w:r>
      <w:r>
        <w:t>strengths, interests, preferences and needs, including special needs</w:t>
      </w:r>
      <w:r w:rsidRPr="00956EF3">
        <w:t>.</w:t>
      </w:r>
      <w:r>
        <w:t xml:space="preserve">  </w:t>
      </w:r>
    </w:p>
    <w:p w:rsidR="00B535F4" w:rsidRDefault="00B535F4" w:rsidP="00B535F4">
      <w:pPr>
        <w:pStyle w:val="NoSpacing"/>
        <w:spacing w:line="276" w:lineRule="auto"/>
      </w:pPr>
      <w:r>
        <w:t>W</w:t>
      </w:r>
      <w:r w:rsidRPr="00C66447">
        <w:t xml:space="preserve">e do not disclose personal information to others unless </w:t>
      </w:r>
      <w:r>
        <w:t xml:space="preserve">you would reasonably expect us to do this, </w:t>
      </w:r>
      <w:r w:rsidRPr="00C66447">
        <w:t xml:space="preserve">we have </w:t>
      </w:r>
      <w:r>
        <w:t>your</w:t>
      </w:r>
      <w:r w:rsidRPr="00C66447">
        <w:t xml:space="preserve"> consent or we are complying with an Australian law.</w:t>
      </w:r>
    </w:p>
    <w:p w:rsidR="00B535F4" w:rsidRDefault="00B535F4" w:rsidP="00B535F4">
      <w:pPr>
        <w:pStyle w:val="NoSpacing"/>
        <w:spacing w:line="276" w:lineRule="auto"/>
        <w:rPr>
          <w:shd w:val="clear" w:color="auto" w:fill="FFFFFF"/>
        </w:rPr>
      </w:pPr>
    </w:p>
    <w:p w:rsidR="00B535F4" w:rsidRDefault="00B535F4" w:rsidP="00B535F4">
      <w:pPr>
        <w:pStyle w:val="NoSpacing"/>
        <w:spacing w:line="276" w:lineRule="auto"/>
        <w:rPr>
          <w:rStyle w:val="apple-converted-space"/>
          <w:shd w:val="clear" w:color="auto" w:fill="FFFFFF"/>
        </w:rPr>
      </w:pPr>
      <w:r w:rsidRPr="00C66447">
        <w:rPr>
          <w:shd w:val="clear" w:color="auto" w:fill="FFFFFF"/>
        </w:rPr>
        <w:t>We aim to keep the personal information we hold accurate, up-to-date and complete.</w:t>
      </w:r>
      <w:r w:rsidRPr="00C66447">
        <w:rPr>
          <w:rStyle w:val="apple-converted-space"/>
          <w:shd w:val="clear" w:color="auto" w:fill="FFFFFF"/>
        </w:rPr>
        <w:t xml:space="preserve"> This enables </w:t>
      </w:r>
      <w:proofErr w:type="gramStart"/>
      <w:r w:rsidRPr="00C66447">
        <w:rPr>
          <w:rStyle w:val="apple-converted-space"/>
          <w:shd w:val="clear" w:color="auto" w:fill="FFFFFF"/>
        </w:rPr>
        <w:t>us</w:t>
      </w:r>
      <w:proofErr w:type="gramEnd"/>
      <w:r w:rsidRPr="00C66447">
        <w:rPr>
          <w:rStyle w:val="apple-converted-space"/>
          <w:shd w:val="clear" w:color="auto" w:fill="FFFFFF"/>
        </w:rPr>
        <w:t xml:space="preserve"> to provide high quality education and care while ensuring the health and safety of children, and it is also important that we can contact you in the event of an emergency. </w:t>
      </w:r>
    </w:p>
    <w:p w:rsidR="00B535F4" w:rsidRPr="00C66447" w:rsidRDefault="00B535F4" w:rsidP="00B535F4">
      <w:pPr>
        <w:pStyle w:val="NoSpacing"/>
        <w:spacing w:line="276" w:lineRule="auto"/>
        <w:rPr>
          <w:rStyle w:val="apple-converted-space"/>
          <w:shd w:val="clear" w:color="auto" w:fill="FFFFFF"/>
        </w:rPr>
      </w:pPr>
    </w:p>
    <w:p w:rsidR="00B535F4" w:rsidRDefault="00B535F4" w:rsidP="00B535F4">
      <w:pPr>
        <w:pStyle w:val="NoSpacing"/>
        <w:spacing w:line="276" w:lineRule="auto"/>
        <w:rPr>
          <w:shd w:val="clear" w:color="auto" w:fill="FFFFFF"/>
        </w:rPr>
      </w:pPr>
      <w:r w:rsidRPr="00C66447">
        <w:rPr>
          <w:shd w:val="clear" w:color="auto" w:fill="FFFFFF"/>
        </w:rPr>
        <w:t>We have systems and practices in place to ensure personal information is secure and can only be accessed by those who need the information or may legally access it.</w:t>
      </w:r>
    </w:p>
    <w:p w:rsidR="00B535F4" w:rsidRPr="00C66447" w:rsidRDefault="00B535F4" w:rsidP="00B535F4">
      <w:pPr>
        <w:pStyle w:val="NoSpacing"/>
        <w:spacing w:line="276" w:lineRule="auto"/>
        <w:rPr>
          <w:shd w:val="clear" w:color="auto" w:fill="FFFFFF"/>
        </w:rPr>
      </w:pPr>
    </w:p>
    <w:p w:rsidR="00B535F4" w:rsidRPr="00C66447" w:rsidRDefault="00B535F4" w:rsidP="00B535F4">
      <w:pPr>
        <w:pStyle w:val="NoSpacing"/>
        <w:spacing w:line="276" w:lineRule="auto"/>
      </w:pPr>
      <w:r>
        <w:rPr>
          <w:shd w:val="clear" w:color="auto" w:fill="FFFFFF"/>
        </w:rPr>
        <w:t>You</w:t>
      </w:r>
      <w:r w:rsidRPr="00C66447">
        <w:rPr>
          <w:shd w:val="clear" w:color="auto" w:fill="FFFFFF"/>
        </w:rPr>
        <w:t xml:space="preserve"> have the right to access </w:t>
      </w:r>
      <w:r>
        <w:rPr>
          <w:shd w:val="clear" w:color="auto" w:fill="FFFFFF"/>
        </w:rPr>
        <w:t>your</w:t>
      </w:r>
      <w:r w:rsidRPr="00C66447">
        <w:rPr>
          <w:shd w:val="clear" w:color="auto" w:fill="FFFFFF"/>
        </w:rPr>
        <w:t xml:space="preserve"> personal information. </w:t>
      </w:r>
      <w:r w:rsidRPr="00C66447">
        <w:t xml:space="preserve">There are </w:t>
      </w:r>
      <w:r>
        <w:t xml:space="preserve">some </w:t>
      </w:r>
      <w:r w:rsidRPr="00C66447">
        <w:t xml:space="preserve">circumstances under Australian privacy laws where we may not </w:t>
      </w:r>
      <w:r>
        <w:t>be able to give you access</w:t>
      </w:r>
      <w:r w:rsidRPr="00C66447">
        <w:t xml:space="preserve">. </w:t>
      </w:r>
      <w:r>
        <w:t xml:space="preserve">We will tell you if this is the case. </w:t>
      </w:r>
      <w:r w:rsidRPr="00C66447">
        <w:t xml:space="preserve">There is generally no cost for accessing </w:t>
      </w:r>
      <w:r>
        <w:t>your</w:t>
      </w:r>
      <w:r w:rsidRPr="00C66447">
        <w:t xml:space="preserve"> information. We will tell </w:t>
      </w:r>
      <w:r>
        <w:t>you</w:t>
      </w:r>
      <w:r w:rsidRPr="00C66447">
        <w:t xml:space="preserve"> </w:t>
      </w:r>
      <w:r>
        <w:t>if there is a</w:t>
      </w:r>
      <w:r w:rsidRPr="00C66447">
        <w:t xml:space="preserve"> charge before providing access.</w:t>
      </w:r>
    </w:p>
    <w:p w:rsidR="00B535F4" w:rsidRDefault="00B535F4" w:rsidP="00B535F4">
      <w:pPr>
        <w:spacing w:before="100" w:beforeAutospacing="1" w:after="100" w:afterAutospacing="1"/>
      </w:pPr>
      <w:r w:rsidRPr="00C66447">
        <w:t xml:space="preserve">Our Privacy Officer </w:t>
      </w:r>
      <w:r>
        <w:t xml:space="preserve">for privacy matters, including complaints, </w:t>
      </w:r>
      <w:r w:rsidRPr="00C66447">
        <w:t xml:space="preserve">is the </w:t>
      </w:r>
      <w:r w:rsidRPr="00C66447">
        <w:rPr>
          <w:color w:val="FF0000"/>
        </w:rPr>
        <w:t>Approved Provider or Nominated Supervisor</w:t>
      </w:r>
      <w:r w:rsidRPr="00C66447">
        <w:t xml:space="preserve"> who may be contacted by telephone on </w:t>
      </w:r>
      <w:r w:rsidRPr="00C66447">
        <w:rPr>
          <w:color w:val="FF0000"/>
        </w:rPr>
        <w:t>INSERT PHONE NUMBER</w:t>
      </w:r>
      <w:r w:rsidRPr="00C66447">
        <w:t xml:space="preserve"> or email </w:t>
      </w:r>
      <w:r w:rsidRPr="00C66447">
        <w:rPr>
          <w:color w:val="FF0000"/>
        </w:rPr>
        <w:t>INSERT EMAIL ADDRESS</w:t>
      </w:r>
      <w:r w:rsidRPr="00C66447">
        <w:t xml:space="preserve"> or by mail </w:t>
      </w:r>
      <w:r w:rsidRPr="00C66447">
        <w:rPr>
          <w:color w:val="FF0000"/>
        </w:rPr>
        <w:t>INSERT POSTAL ADDRESS.</w:t>
      </w:r>
      <w:r w:rsidRPr="00C66447">
        <w:t xml:space="preserve"> </w:t>
      </w:r>
    </w:p>
    <w:p w:rsidR="00B535F4" w:rsidRDefault="00B535F4" w:rsidP="00B535F4">
      <w:pPr>
        <w:pStyle w:val="NoSpacing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We will provide a copy of any updates to our Privacy and Confidentiality Policy </w:t>
      </w:r>
      <w:r w:rsidRPr="00CE5A47">
        <w:rPr>
          <w:color w:val="FF0000"/>
          <w:shd w:val="clear" w:color="auto" w:fill="FFFFFF"/>
        </w:rPr>
        <w:t>on our Service Noticeboard and include the changes in our Newsletter</w:t>
      </w:r>
      <w:r>
        <w:rPr>
          <w:shd w:val="clear" w:color="auto" w:fill="FFFFFF"/>
        </w:rPr>
        <w:t>.</w:t>
      </w:r>
    </w:p>
    <w:p w:rsidR="00524CE4" w:rsidRDefault="00524CE4"/>
    <w:sectPr w:rsidR="00524CE4" w:rsidSect="00524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FC" w:rsidRDefault="00F641FC" w:rsidP="00F641FC">
      <w:pPr>
        <w:spacing w:after="0" w:line="240" w:lineRule="auto"/>
      </w:pPr>
      <w:r>
        <w:separator/>
      </w:r>
    </w:p>
  </w:endnote>
  <w:endnote w:type="continuationSeparator" w:id="0">
    <w:p w:rsidR="00F641FC" w:rsidRDefault="00F641FC" w:rsidP="00F6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17" w:rsidRDefault="00952D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FC" w:rsidRPr="00952D17" w:rsidRDefault="00952D17" w:rsidP="00952D17">
    <w:pPr>
      <w:pStyle w:val="Footer"/>
    </w:pPr>
    <w:r>
      <w:rPr>
        <w:sz w:val="18"/>
        <w:szCs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17" w:rsidRDefault="00952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FC" w:rsidRDefault="00F641FC" w:rsidP="00F641FC">
      <w:pPr>
        <w:spacing w:after="0" w:line="240" w:lineRule="auto"/>
      </w:pPr>
      <w:r>
        <w:separator/>
      </w:r>
    </w:p>
  </w:footnote>
  <w:footnote w:type="continuationSeparator" w:id="0">
    <w:p w:rsidR="00F641FC" w:rsidRDefault="00F641FC" w:rsidP="00F6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17" w:rsidRDefault="00952D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17" w:rsidRDefault="00952D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17" w:rsidRDefault="00952D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5F4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7A6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58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2D17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ACC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E7367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35F4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7A5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1FC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F4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35F4"/>
  </w:style>
  <w:style w:type="paragraph" w:styleId="NoSpacing">
    <w:name w:val="No Spacing"/>
    <w:uiPriority w:val="1"/>
    <w:qFormat/>
    <w:rsid w:val="00B535F4"/>
    <w:pPr>
      <w:spacing w:after="0" w:line="240" w:lineRule="auto"/>
    </w:pPr>
    <w:rPr>
      <w:rFonts w:ascii="Calibri" w:eastAsia="Calibri" w:hAnsi="Calibri" w:cs="Times New Roman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F64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1FC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F64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1FC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4</cp:revision>
  <dcterms:created xsi:type="dcterms:W3CDTF">2017-12-21T04:39:00Z</dcterms:created>
  <dcterms:modified xsi:type="dcterms:W3CDTF">2020-03-20T06:08:00Z</dcterms:modified>
</cp:coreProperties>
</file>