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4E0D857B"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0A158B">
        <w:rPr>
          <w:rFonts w:ascii="HelveticaNeue-Thin" w:hAnsi="HelveticaNeue-Thin" w:cs="HelveticaNeue-Thin"/>
          <w:color w:val="010202"/>
          <w:sz w:val="28"/>
          <w:szCs w:val="28"/>
        </w:rPr>
        <w:t>2</w:t>
      </w:r>
      <w:r w:rsidR="004268F1">
        <w:rPr>
          <w:rFonts w:ascii="HelveticaNeue-Thin" w:hAnsi="HelveticaNeue-Thin" w:cs="HelveticaNeue-Thin"/>
          <w:color w:val="010202"/>
          <w:sz w:val="28"/>
          <w:szCs w:val="28"/>
        </w:rPr>
        <w:t xml:space="preserve">6 21 to </w:t>
      </w:r>
      <w:r w:rsidR="00C52E0B">
        <w:rPr>
          <w:rFonts w:ascii="HelveticaNeue-Thin" w:hAnsi="HelveticaNeue-Thin" w:cs="HelveticaNeue-Thin"/>
          <w:color w:val="010202"/>
          <w:sz w:val="28"/>
          <w:szCs w:val="28"/>
        </w:rPr>
        <w:t>25 August</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72F507C5"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70014D">
              <w:rPr>
                <w:b/>
              </w:rPr>
              <w:t>2</w:t>
            </w:r>
            <w:r w:rsidR="00F70ADF">
              <w:rPr>
                <w:b/>
              </w:rPr>
              <w:t>.2.1</w:t>
            </w:r>
          </w:p>
        </w:tc>
        <w:tc>
          <w:tcPr>
            <w:tcW w:w="13467" w:type="dxa"/>
          </w:tcPr>
          <w:p w14:paraId="0A55E0BC" w14:textId="4FF40B14" w:rsidR="00075FF4" w:rsidRPr="00A74930" w:rsidRDefault="0070014D" w:rsidP="008C6CAD">
            <w:pPr>
              <w:spacing w:after="0"/>
            </w:pPr>
            <w:r>
              <w:rPr>
                <w:rFonts w:cs="Calibri"/>
                <w:b/>
                <w:bCs/>
                <w:color w:val="221E1F"/>
              </w:rPr>
              <w:t>Supervision</w:t>
            </w:r>
            <w:r w:rsidR="006071EE" w:rsidRPr="006071EE">
              <w:rPr>
                <w:rFonts w:cs="Calibri"/>
                <w:b/>
                <w:bCs/>
                <w:color w:val="221E1F"/>
              </w:rPr>
              <w:br/>
            </w:r>
            <w:r w:rsidRPr="001E2D02">
              <w:t>At all times, reasonable precautions and adequate supervision ensure children are protected from harm and hazard.</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712151CD" w14:textId="77777777" w:rsidR="007B031D" w:rsidRDefault="00AE0846" w:rsidP="00CE1416">
            <w:pPr>
              <w:spacing w:after="0" w:line="240" w:lineRule="auto"/>
              <w:rPr>
                <w:b/>
                <w:bCs/>
              </w:rPr>
            </w:pPr>
            <w:r>
              <w:t>Educators' supervision procedures contribute to children's safety:</w:t>
            </w:r>
            <w:r>
              <w:br/>
            </w:r>
            <w:r w:rsidRPr="0001075B">
              <w:rPr>
                <w:b/>
                <w:bCs/>
              </w:rPr>
              <w:t>Establishing Supervision Plans:</w:t>
            </w:r>
            <w:r>
              <w:rPr>
                <w:b/>
                <w:bCs/>
              </w:rPr>
              <w:t xml:space="preserve"> </w:t>
            </w:r>
            <w:r>
              <w:t xml:space="preserve">Educators develop comprehensive supervision plans that outline the specific areas, activities, and routines where supervision is required. These plans ensure that children are adequately </w:t>
            </w:r>
            <w:proofErr w:type="gramStart"/>
            <w:r>
              <w:t>supervised at all times</w:t>
            </w:r>
            <w:proofErr w:type="gramEnd"/>
            <w:r>
              <w:t xml:space="preserve"> and help educators stay organized and attentive to their responsibilities.</w:t>
            </w:r>
            <w:r>
              <w:br/>
            </w:r>
          </w:p>
          <w:p w14:paraId="5048C6DF" w14:textId="77777777" w:rsidR="007B031D" w:rsidRDefault="00AE0846" w:rsidP="00CE1416">
            <w:pPr>
              <w:spacing w:after="0" w:line="240" w:lineRule="auto"/>
              <w:rPr>
                <w:b/>
                <w:bCs/>
              </w:rPr>
            </w:pPr>
            <w:r w:rsidRPr="0001075B">
              <w:rPr>
                <w:b/>
                <w:bCs/>
              </w:rPr>
              <w:t>Maintaining Active and Visible Supervision:</w:t>
            </w:r>
            <w:r>
              <w:rPr>
                <w:b/>
                <w:bCs/>
              </w:rPr>
              <w:t xml:space="preserve"> </w:t>
            </w:r>
            <w:r>
              <w:t>Educators actively and visibly supervise children to monitor their actions, interactions, and movements. This includes maintaining a physical presence, engaging in conversations with children, and being attentive to their needs and behaviours.</w:t>
            </w:r>
            <w:r>
              <w:br/>
            </w:r>
          </w:p>
          <w:p w14:paraId="594E255F" w14:textId="77777777" w:rsidR="007B031D" w:rsidRDefault="00AE0846" w:rsidP="00CE1416">
            <w:pPr>
              <w:spacing w:after="0" w:line="240" w:lineRule="auto"/>
              <w:rPr>
                <w:b/>
                <w:bCs/>
              </w:rPr>
            </w:pPr>
            <w:r w:rsidRPr="0001075B">
              <w:rPr>
                <w:b/>
                <w:bCs/>
              </w:rPr>
              <w:t>Assessing and Adjusting Supervision Levels:</w:t>
            </w:r>
            <w:r>
              <w:rPr>
                <w:b/>
                <w:bCs/>
              </w:rPr>
              <w:br/>
            </w:r>
            <w:r>
              <w:t>Educators assess the environment, activities, and the needs of individual children to determine appropriate supervision levels. They recognize that certain activities or environments may require increased supervision to ensure children's safety. For example, during water play or outdoor excursions, educators may increase supervision levels due to the inherent risks involved.</w:t>
            </w:r>
            <w:r>
              <w:br/>
            </w:r>
          </w:p>
          <w:p w14:paraId="64D5AE5F" w14:textId="77777777" w:rsidR="007B031D" w:rsidRDefault="00AE0846" w:rsidP="00CE1416">
            <w:pPr>
              <w:spacing w:after="0" w:line="240" w:lineRule="auto"/>
              <w:rPr>
                <w:b/>
                <w:bCs/>
              </w:rPr>
            </w:pPr>
            <w:r w:rsidRPr="0001075B">
              <w:rPr>
                <w:b/>
                <w:bCs/>
              </w:rPr>
              <w:t>Implementing Group Management Strategies:</w:t>
            </w:r>
            <w:r>
              <w:rPr>
                <w:b/>
                <w:bCs/>
              </w:rPr>
              <w:br/>
            </w:r>
            <w:r>
              <w:t>Educators use effective group management strategies to ensure that children are supervised within a group setting. This may include organizing children into smaller groups, assigning specific roles to educators, and maintaining clear lines of sight and communication within the group.</w:t>
            </w:r>
            <w:r>
              <w:br/>
            </w:r>
          </w:p>
          <w:p w14:paraId="3D5ED198" w14:textId="77777777" w:rsidR="007B031D" w:rsidRDefault="00AE0846" w:rsidP="00CE1416">
            <w:pPr>
              <w:spacing w:after="0" w:line="240" w:lineRule="auto"/>
              <w:rPr>
                <w:b/>
                <w:bCs/>
              </w:rPr>
            </w:pPr>
            <w:r w:rsidRPr="0001075B">
              <w:rPr>
                <w:b/>
                <w:bCs/>
              </w:rPr>
              <w:t>Collaborating with Families and Stakeholders:</w:t>
            </w:r>
            <w:r>
              <w:rPr>
                <w:b/>
                <w:bCs/>
              </w:rPr>
              <w:br/>
            </w:r>
            <w:r>
              <w:t>Educators work collaboratively with families and other stakeholders to ensure consistent and coordinated supervision. They exchange information about children's individual needs, discuss any safety concerns, and seek input from families to enhance supervision practices.</w:t>
            </w:r>
            <w:r>
              <w:br/>
            </w:r>
          </w:p>
          <w:p w14:paraId="7381CFB7" w14:textId="748F6D3E" w:rsidR="00A74930" w:rsidRDefault="00AE0846" w:rsidP="00CE1416">
            <w:pPr>
              <w:spacing w:after="0" w:line="240" w:lineRule="auto"/>
              <w:rPr>
                <w:b/>
                <w:bCs/>
              </w:rPr>
            </w:pPr>
            <w:r w:rsidRPr="0001075B">
              <w:rPr>
                <w:b/>
                <w:bCs/>
              </w:rPr>
              <w:t xml:space="preserve">Example of an Activity Promoting Children's Safety </w:t>
            </w:r>
            <w:r>
              <w:rPr>
                <w:b/>
                <w:bCs/>
              </w:rPr>
              <w:br/>
            </w:r>
            <w:r w:rsidRPr="0001075B">
              <w:rPr>
                <w:b/>
                <w:bCs/>
              </w:rPr>
              <w:t>or Health:</w:t>
            </w:r>
            <w:r>
              <w:rPr>
                <w:b/>
                <w:bCs/>
              </w:rPr>
              <w:br/>
            </w:r>
            <w:r>
              <w:t>During mealtime, educators incorporate learning experiences that promote children's safety and health. For example, they discuss the importance of handwashing before and after meals, demonstrate proper handwashing techniques, and encourage children to practice hand hygiene. Educators also discuss safe eating habits, such as sitting at the table and chewing food thoroughly, to prevent choking incidents.</w:t>
            </w:r>
          </w:p>
          <w:p w14:paraId="4ED4E788" w14:textId="77777777" w:rsidR="00CE1416" w:rsidRDefault="00CE1416" w:rsidP="00AB2C41">
            <w:pPr>
              <w:spacing w:after="0" w:line="240" w:lineRule="auto"/>
              <w:rPr>
                <w:b/>
                <w:bCs/>
              </w:rPr>
            </w:pPr>
          </w:p>
          <w:p w14:paraId="1C1B04EE" w14:textId="54FB7C1A" w:rsidR="00AB2C41" w:rsidRPr="00AB2C41" w:rsidRDefault="00AB2C41" w:rsidP="00AB2C41">
            <w:pPr>
              <w:spacing w:after="0" w:line="240" w:lineRule="auto"/>
              <w:rPr>
                <w:b/>
                <w:bCs/>
              </w:rPr>
            </w:pPr>
            <w:r w:rsidRPr="00AB2C41">
              <w:rPr>
                <w:b/>
                <w:bCs/>
              </w:rPr>
              <w:t>EXCEEDING</w:t>
            </w:r>
          </w:p>
          <w:p w14:paraId="14522A78" w14:textId="77777777" w:rsidR="005F3F0C" w:rsidRDefault="00AB2C41" w:rsidP="004144DC">
            <w:pPr>
              <w:spacing w:after="0"/>
            </w:pPr>
            <w:r w:rsidRPr="00AB2C41">
              <w:rPr>
                <w:b/>
                <w:bCs/>
              </w:rPr>
              <w:t>Embedded practice -</w:t>
            </w:r>
            <w:r>
              <w:t xml:space="preserve"> </w:t>
            </w:r>
            <w:r w:rsidR="005F3F0C" w:rsidRPr="00EE6E5A">
              <w:t xml:space="preserve">We are attuned to each child’s needs and </w:t>
            </w:r>
            <w:proofErr w:type="gramStart"/>
            <w:r w:rsidR="005F3F0C" w:rsidRPr="00EE6E5A">
              <w:t>ensure their safety at all times</w:t>
            </w:r>
            <w:proofErr w:type="gramEnd"/>
            <w:r w:rsidR="005F3F0C" w:rsidRPr="00EE6E5A">
              <w:t xml:space="preserve">. Our child protection perspective seeks indicators of abuse and neglect. Our excursion/transport procedures ensure visitors are never alone with the children and that our educators consider each child and each group of children. Our lesson plans mark locations in the outdoor area. We teach children to identify and notify educators when things are </w:t>
            </w:r>
            <w:r w:rsidR="005F3F0C" w:rsidRPr="00EE6E5A">
              <w:lastRenderedPageBreak/>
              <w:t>unsafe.</w:t>
            </w:r>
          </w:p>
          <w:p w14:paraId="3B4DE1CB" w14:textId="77777777" w:rsidR="00786B20" w:rsidRDefault="00786B20" w:rsidP="008C6CAD">
            <w:pPr>
              <w:spacing w:after="0"/>
              <w:rPr>
                <w:b/>
                <w:bCs/>
                <w:iCs/>
              </w:rPr>
            </w:pPr>
          </w:p>
          <w:p w14:paraId="79DEFFAA" w14:textId="0C33A3B9" w:rsidR="00456D6B" w:rsidRPr="005F3F0C" w:rsidRDefault="00AB2C41" w:rsidP="008C6CAD">
            <w:pPr>
              <w:rPr>
                <w:iCs/>
              </w:rPr>
            </w:pPr>
            <w:r w:rsidRPr="00D606FF">
              <w:rPr>
                <w:b/>
                <w:bCs/>
                <w:iCs/>
              </w:rPr>
              <w:t>Critical Reflection -</w:t>
            </w:r>
            <w:r>
              <w:rPr>
                <w:i/>
              </w:rPr>
              <w:t xml:space="preserve"> </w:t>
            </w:r>
            <w:r w:rsidR="004628DE" w:rsidRPr="00EE6E5A">
              <w:t>Educators consistently adjust supervision procedures/arrangements when required. This includes being aware of changes in children’s ages, group sizes, activities, and location. For example, when we start excursions in the younger rooms, we split the groups in two until the children and educators are confident. Effective outdoor supervision includes keeping activities at a safe distance from each other.</w:t>
            </w:r>
          </w:p>
          <w:p w14:paraId="16646BED" w14:textId="00333B18" w:rsidR="00707D4C" w:rsidRDefault="00AB2C41" w:rsidP="00707D4C">
            <w:pPr>
              <w:shd w:val="clear" w:color="auto" w:fill="FFFFFF"/>
            </w:pPr>
            <w:r w:rsidRPr="00D606FF">
              <w:rPr>
                <w:b/>
                <w:bCs/>
                <w:iCs/>
              </w:rPr>
              <w:t xml:space="preserve">Families and community </w:t>
            </w:r>
            <w:r w:rsidR="00707D4C">
              <w:rPr>
                <w:b/>
                <w:bCs/>
                <w:iCs/>
              </w:rPr>
              <w:t>–</w:t>
            </w:r>
            <w:r>
              <w:rPr>
                <w:i/>
              </w:rPr>
              <w:t xml:space="preserve"> </w:t>
            </w:r>
            <w:r w:rsidR="004144DC" w:rsidRPr="00EE6E5A">
              <w:t xml:space="preserve">Our supervision arrangements and “reasonable precautions” consider the service’s unique location </w:t>
            </w:r>
            <w:proofErr w:type="gramStart"/>
            <w:r w:rsidR="004144DC" w:rsidRPr="00EE6E5A">
              <w:t>and  changes</w:t>
            </w:r>
            <w:proofErr w:type="gramEnd"/>
            <w:r w:rsidR="004144DC" w:rsidRPr="00EE6E5A">
              <w:t xml:space="preserve"> to that environment. We have hard-to-see outdoor spaces to promote groups and </w:t>
            </w:r>
            <w:proofErr w:type="gramStart"/>
            <w:r w:rsidR="004144DC" w:rsidRPr="00EE6E5A">
              <w:t>belonging</w:t>
            </w:r>
            <w:proofErr w:type="gramEnd"/>
            <w:r w:rsidR="004144DC" w:rsidRPr="00EE6E5A">
              <w:t xml:space="preserve"> but our supervision and activity plans ensure safety. We use </w:t>
            </w:r>
            <w:proofErr w:type="gramStart"/>
            <w:r w:rsidR="004144DC" w:rsidRPr="00EE6E5A">
              <w:t>CCTV, and</w:t>
            </w:r>
            <w:proofErr w:type="gramEnd"/>
            <w:r w:rsidR="004144DC" w:rsidRPr="00EE6E5A">
              <w:t xml:space="preserve"> adjust supervision for behaviour concerns such as biting. We reinforce safety rules before excursions depart including those relating to passing traffic, car parks, and bees. We monitor drop-off/pick-up areas for AVO issues.</w:t>
            </w:r>
          </w:p>
          <w:p w14:paraId="74714799" w14:textId="24EC2299" w:rsidR="00E57A01" w:rsidRPr="00D606FF" w:rsidRDefault="00D606FF" w:rsidP="00707D4C">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70014D" w:rsidRPr="005025C5" w14:paraId="71245204" w14:textId="77777777" w:rsidTr="001C210D">
        <w:trPr>
          <w:trHeight w:val="572"/>
        </w:trPr>
        <w:tc>
          <w:tcPr>
            <w:tcW w:w="1917" w:type="dxa"/>
            <w:shd w:val="clear" w:color="auto" w:fill="DAEEF3"/>
          </w:tcPr>
          <w:p w14:paraId="2AB39F68" w14:textId="660EAA43" w:rsidR="0070014D" w:rsidRPr="000160DF" w:rsidRDefault="0070014D" w:rsidP="0070014D">
            <w:pPr>
              <w:pStyle w:val="NoSpacing"/>
              <w:rPr>
                <w:b/>
              </w:rPr>
            </w:pPr>
            <w:r>
              <w:rPr>
                <w:b/>
              </w:rPr>
              <w:t>Element 2.2.1</w:t>
            </w:r>
          </w:p>
        </w:tc>
        <w:tc>
          <w:tcPr>
            <w:tcW w:w="13393" w:type="dxa"/>
            <w:shd w:val="clear" w:color="auto" w:fill="FFFFFF"/>
          </w:tcPr>
          <w:p w14:paraId="47F7311F" w14:textId="289A46D3" w:rsidR="0070014D" w:rsidRPr="00D67E81" w:rsidRDefault="0070014D" w:rsidP="0070014D">
            <w:pPr>
              <w:spacing w:after="0" w:line="240" w:lineRule="auto"/>
            </w:pPr>
            <w:r>
              <w:rPr>
                <w:rFonts w:cs="Calibri"/>
                <w:b/>
                <w:bCs/>
                <w:color w:val="221E1F"/>
              </w:rPr>
              <w:t>Supervision</w:t>
            </w:r>
            <w:r w:rsidRPr="006071EE">
              <w:rPr>
                <w:rFonts w:cs="Calibri"/>
                <w:b/>
                <w:bCs/>
                <w:color w:val="221E1F"/>
              </w:rPr>
              <w:br/>
            </w:r>
            <w:r w:rsidRPr="001E2D02">
              <w:t>At all times, reasonable precautions and adequate supervision ensure children are protected from harm and hazard.</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0103097D" w:rsidR="00075FF4" w:rsidRDefault="008A02D5" w:rsidP="00075FF4">
            <w:pPr>
              <w:pStyle w:val="NormalWeb"/>
              <w:spacing w:before="0" w:beforeAutospacing="0" w:after="0" w:afterAutospacing="0"/>
              <w:rPr>
                <w:lang w:eastAsia="en-AU"/>
              </w:rPr>
            </w:pPr>
            <w:r>
              <w:rPr>
                <w:rFonts w:ascii="Calibri" w:hAnsi="Calibri" w:cs="Calibri"/>
                <w:color w:val="000000"/>
                <w:sz w:val="20"/>
                <w:szCs w:val="20"/>
              </w:rPr>
              <w:t>2</w:t>
            </w:r>
            <w:r w:rsidR="00CC5FA9">
              <w:rPr>
                <w:rFonts w:ascii="Calibri" w:hAnsi="Calibri" w:cs="Calibri"/>
                <w:color w:val="000000"/>
                <w:sz w:val="20"/>
                <w:szCs w:val="20"/>
              </w:rPr>
              <w:t>.2.1</w:t>
            </w:r>
          </w:p>
          <w:p w14:paraId="0717B254" w14:textId="78624388"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CC5FA9">
              <w:rPr>
                <w:rFonts w:ascii="Calibri" w:hAnsi="Calibri" w:cs="Calibri"/>
                <w:color w:val="000000"/>
                <w:sz w:val="20"/>
                <w:szCs w:val="20"/>
              </w:rPr>
              <w:t>2</w:t>
            </w:r>
            <w:r w:rsidR="0070014D">
              <w:rPr>
                <w:rFonts w:ascii="Calibri" w:hAnsi="Calibri" w:cs="Calibri"/>
                <w:color w:val="000000"/>
                <w:sz w:val="20"/>
                <w:szCs w:val="20"/>
              </w:rPr>
              <w:t>6</w:t>
            </w:r>
          </w:p>
          <w:p w14:paraId="3320FC3C" w14:textId="55B02CDE" w:rsidR="00075FF4" w:rsidRPr="00740FED" w:rsidRDefault="00075FF4" w:rsidP="00075FF4">
            <w:pPr>
              <w:pStyle w:val="NoSpacing"/>
              <w:rPr>
                <w:sz w:val="18"/>
                <w:szCs w:val="18"/>
              </w:rPr>
            </w:pPr>
            <w:r>
              <w:rPr>
                <w:rFonts w:cs="Calibri"/>
                <w:color w:val="000000"/>
                <w:sz w:val="20"/>
                <w:szCs w:val="20"/>
              </w:rPr>
              <w:t xml:space="preserve">Date: </w:t>
            </w:r>
            <w:r w:rsidR="008A02D5">
              <w:rPr>
                <w:rFonts w:cs="Calibri"/>
                <w:color w:val="000000"/>
                <w:sz w:val="20"/>
                <w:szCs w:val="20"/>
              </w:rPr>
              <w:t>21/8</w:t>
            </w:r>
            <w:r>
              <w:rPr>
                <w:rFonts w:cs="Calibri"/>
                <w:color w:val="000000"/>
                <w:sz w:val="20"/>
                <w:szCs w:val="20"/>
              </w:rPr>
              <w:t>/23</w:t>
            </w:r>
          </w:p>
        </w:tc>
        <w:tc>
          <w:tcPr>
            <w:tcW w:w="1403" w:type="dxa"/>
          </w:tcPr>
          <w:p w14:paraId="13795AB9" w14:textId="2BF8250C" w:rsidR="00075FF4" w:rsidRPr="0057302A" w:rsidRDefault="00EC1E68" w:rsidP="00466395">
            <w:pPr>
              <w:spacing w:after="0" w:line="240" w:lineRule="auto"/>
              <w:rPr>
                <w:rStyle w:val="textexposedshow"/>
                <w:rFonts w:cs="Calibri"/>
                <w:color w:val="1D2129"/>
                <w:sz w:val="20"/>
                <w:szCs w:val="20"/>
              </w:rPr>
            </w:pPr>
            <w:r w:rsidRPr="00EC1E68">
              <w:rPr>
                <w:rStyle w:val="textexposedshow"/>
                <w:rFonts w:cs="Calibri"/>
                <w:color w:val="1D2129"/>
                <w:sz w:val="20"/>
                <w:szCs w:val="20"/>
              </w:rPr>
              <w:t>Inconsistent supervision leading to potential harm and hazard for children.</w:t>
            </w:r>
          </w:p>
        </w:tc>
        <w:tc>
          <w:tcPr>
            <w:tcW w:w="2268" w:type="dxa"/>
          </w:tcPr>
          <w:p w14:paraId="319A2547" w14:textId="087931C4" w:rsidR="00A93BCD" w:rsidRPr="00A93BCD" w:rsidRDefault="00D665E9" w:rsidP="00154B17">
            <w:pPr>
              <w:rPr>
                <w:rFonts w:cs="Calibri"/>
                <w:sz w:val="20"/>
                <w:szCs w:val="20"/>
              </w:rPr>
            </w:pPr>
            <w:r w:rsidRPr="00D665E9">
              <w:rPr>
                <w:rFonts w:cs="Calibri"/>
                <w:sz w:val="20"/>
                <w:szCs w:val="20"/>
              </w:rPr>
              <w:t>Consistently protect children from harm and hazards through effective supervision.</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60AF4AF8" w14:textId="77777777" w:rsidR="00D665E9" w:rsidRPr="00D665E9" w:rsidRDefault="00D665E9" w:rsidP="00D665E9">
            <w:pPr>
              <w:pStyle w:val="NormalWeb"/>
              <w:spacing w:after="0"/>
              <w:rPr>
                <w:rStyle w:val="textexposedshow"/>
                <w:rFonts w:ascii="Calibri" w:hAnsi="Calibri" w:cs="Calibri"/>
                <w:color w:val="1D2129"/>
                <w:sz w:val="20"/>
                <w:szCs w:val="20"/>
              </w:rPr>
            </w:pPr>
            <w:r w:rsidRPr="00D665E9">
              <w:rPr>
                <w:rStyle w:val="textexposedshow"/>
                <w:rFonts w:ascii="Calibri" w:hAnsi="Calibri" w:cs="Calibri"/>
                <w:color w:val="1D2129"/>
                <w:sz w:val="20"/>
                <w:szCs w:val="20"/>
              </w:rPr>
              <w:t>Review policies.</w:t>
            </w:r>
          </w:p>
          <w:p w14:paraId="3FDBE8B5" w14:textId="77777777" w:rsidR="00D665E9" w:rsidRPr="00D665E9" w:rsidRDefault="00D665E9" w:rsidP="00D665E9">
            <w:pPr>
              <w:pStyle w:val="NormalWeb"/>
              <w:spacing w:after="0"/>
              <w:rPr>
                <w:rStyle w:val="textexposedshow"/>
                <w:rFonts w:ascii="Calibri" w:hAnsi="Calibri" w:cs="Calibri"/>
                <w:color w:val="1D2129"/>
                <w:sz w:val="20"/>
                <w:szCs w:val="20"/>
              </w:rPr>
            </w:pPr>
            <w:r w:rsidRPr="00D665E9">
              <w:rPr>
                <w:rStyle w:val="textexposedshow"/>
                <w:rFonts w:ascii="Calibri" w:hAnsi="Calibri" w:cs="Calibri"/>
                <w:color w:val="1D2129"/>
                <w:sz w:val="20"/>
                <w:szCs w:val="20"/>
              </w:rPr>
              <w:t>Provide staff training.</w:t>
            </w:r>
          </w:p>
          <w:p w14:paraId="727B2EB5" w14:textId="77777777" w:rsidR="00D665E9" w:rsidRPr="00D665E9" w:rsidRDefault="00D665E9" w:rsidP="00D665E9">
            <w:pPr>
              <w:pStyle w:val="NormalWeb"/>
              <w:spacing w:after="0"/>
              <w:rPr>
                <w:rStyle w:val="textexposedshow"/>
                <w:rFonts w:ascii="Calibri" w:hAnsi="Calibri" w:cs="Calibri"/>
                <w:color w:val="1D2129"/>
                <w:sz w:val="20"/>
                <w:szCs w:val="20"/>
              </w:rPr>
            </w:pPr>
            <w:r w:rsidRPr="00D665E9">
              <w:rPr>
                <w:rStyle w:val="textexposedshow"/>
                <w:rFonts w:ascii="Calibri" w:hAnsi="Calibri" w:cs="Calibri"/>
                <w:color w:val="1D2129"/>
                <w:sz w:val="20"/>
                <w:szCs w:val="20"/>
              </w:rPr>
              <w:t>Assess staff-to-child ratios.</w:t>
            </w:r>
          </w:p>
          <w:p w14:paraId="7ABBD67A" w14:textId="77777777" w:rsidR="00D665E9" w:rsidRPr="00D665E9" w:rsidRDefault="00D665E9" w:rsidP="00D665E9">
            <w:pPr>
              <w:pStyle w:val="NormalWeb"/>
              <w:spacing w:after="0"/>
              <w:rPr>
                <w:rStyle w:val="textexposedshow"/>
                <w:rFonts w:ascii="Calibri" w:hAnsi="Calibri" w:cs="Calibri"/>
                <w:color w:val="1D2129"/>
                <w:sz w:val="20"/>
                <w:szCs w:val="20"/>
              </w:rPr>
            </w:pPr>
            <w:r w:rsidRPr="00D665E9">
              <w:rPr>
                <w:rStyle w:val="textexposedshow"/>
                <w:rFonts w:ascii="Calibri" w:hAnsi="Calibri" w:cs="Calibri"/>
                <w:color w:val="1D2129"/>
                <w:sz w:val="20"/>
                <w:szCs w:val="20"/>
              </w:rPr>
              <w:t>Improve communication.</w:t>
            </w:r>
          </w:p>
          <w:p w14:paraId="132008EC" w14:textId="77777777" w:rsidR="00D665E9" w:rsidRPr="00D665E9" w:rsidRDefault="00D665E9" w:rsidP="00D665E9">
            <w:pPr>
              <w:pStyle w:val="NormalWeb"/>
              <w:spacing w:after="0"/>
              <w:rPr>
                <w:rStyle w:val="textexposedshow"/>
                <w:rFonts w:ascii="Calibri" w:hAnsi="Calibri" w:cs="Calibri"/>
                <w:color w:val="1D2129"/>
                <w:sz w:val="20"/>
                <w:szCs w:val="20"/>
              </w:rPr>
            </w:pPr>
            <w:r w:rsidRPr="00D665E9">
              <w:rPr>
                <w:rStyle w:val="textexposedshow"/>
                <w:rFonts w:ascii="Calibri" w:hAnsi="Calibri" w:cs="Calibri"/>
                <w:color w:val="1D2129"/>
                <w:sz w:val="20"/>
                <w:szCs w:val="20"/>
              </w:rPr>
              <w:t>Establish monitoring system.</w:t>
            </w:r>
          </w:p>
          <w:p w14:paraId="56A11EDD" w14:textId="4F03104A" w:rsidR="00075FF4" w:rsidRPr="00154B17" w:rsidRDefault="00D665E9" w:rsidP="00D665E9">
            <w:pPr>
              <w:pStyle w:val="NormalWeb"/>
              <w:spacing w:before="0" w:beforeAutospacing="0" w:after="0" w:afterAutospacing="0"/>
              <w:rPr>
                <w:rStyle w:val="textexposedshow"/>
                <w:rFonts w:ascii="Calibri" w:hAnsi="Calibri" w:cs="Calibri"/>
                <w:color w:val="1D2129"/>
                <w:sz w:val="20"/>
                <w:szCs w:val="20"/>
              </w:rPr>
            </w:pPr>
            <w:r w:rsidRPr="00D665E9">
              <w:rPr>
                <w:rStyle w:val="textexposedshow"/>
                <w:rFonts w:ascii="Calibri" w:hAnsi="Calibri" w:cs="Calibri"/>
                <w:color w:val="1D2129"/>
                <w:sz w:val="20"/>
                <w:szCs w:val="20"/>
              </w:rPr>
              <w:t>Involve parents.</w:t>
            </w:r>
          </w:p>
        </w:tc>
        <w:tc>
          <w:tcPr>
            <w:tcW w:w="3402" w:type="dxa"/>
          </w:tcPr>
          <w:p w14:paraId="5C526DDC" w14:textId="77777777" w:rsidR="00D26DAD" w:rsidRPr="00CF5F2F" w:rsidRDefault="00D26DAD" w:rsidP="00D26DAD">
            <w:pPr>
              <w:rPr>
                <w:sz w:val="18"/>
                <w:szCs w:val="18"/>
              </w:rPr>
            </w:pPr>
            <w:r w:rsidRPr="00CF5F2F">
              <w:rPr>
                <w:i/>
                <w:sz w:val="18"/>
                <w:szCs w:val="18"/>
              </w:rPr>
              <w:t>Educators’ supervision procedures/arrangements ensure children are protected from harm and hazards. These include:</w:t>
            </w:r>
          </w:p>
          <w:p w14:paraId="614D8822" w14:textId="77777777" w:rsidR="00D26DAD" w:rsidRPr="00CF5F2F" w:rsidRDefault="00D26DAD" w:rsidP="00D26DAD">
            <w:pPr>
              <w:numPr>
                <w:ilvl w:val="0"/>
                <w:numId w:val="18"/>
              </w:numPr>
              <w:pBdr>
                <w:top w:val="nil"/>
                <w:left w:val="nil"/>
                <w:bottom w:val="nil"/>
                <w:right w:val="nil"/>
                <w:between w:val="nil"/>
              </w:pBdr>
              <w:spacing w:after="0" w:line="259" w:lineRule="auto"/>
              <w:rPr>
                <w:color w:val="FF0000"/>
                <w:sz w:val="18"/>
                <w:szCs w:val="18"/>
              </w:rPr>
            </w:pPr>
            <w:r w:rsidRPr="00CF5F2F">
              <w:rPr>
                <w:color w:val="FF0000"/>
                <w:sz w:val="18"/>
                <w:szCs w:val="18"/>
              </w:rPr>
              <w:t>supervision plans</w:t>
            </w:r>
          </w:p>
          <w:p w14:paraId="766C59D0" w14:textId="77777777" w:rsidR="00D26DAD" w:rsidRPr="00CF5F2F" w:rsidRDefault="00D26DAD" w:rsidP="00D26DAD">
            <w:pPr>
              <w:numPr>
                <w:ilvl w:val="0"/>
                <w:numId w:val="18"/>
              </w:numPr>
              <w:pBdr>
                <w:top w:val="nil"/>
                <w:left w:val="nil"/>
                <w:bottom w:val="nil"/>
                <w:right w:val="nil"/>
                <w:between w:val="nil"/>
              </w:pBdr>
              <w:spacing w:after="0" w:line="259" w:lineRule="auto"/>
              <w:rPr>
                <w:color w:val="FF0000"/>
                <w:sz w:val="18"/>
                <w:szCs w:val="18"/>
              </w:rPr>
            </w:pPr>
            <w:r w:rsidRPr="00CF5F2F">
              <w:rPr>
                <w:color w:val="FF0000"/>
                <w:sz w:val="18"/>
                <w:szCs w:val="18"/>
              </w:rPr>
              <w:t>excursion/transport procedures</w:t>
            </w:r>
          </w:p>
          <w:p w14:paraId="35BE7C1F" w14:textId="77777777" w:rsidR="00D26DAD" w:rsidRPr="00CF5F2F" w:rsidRDefault="00D26DAD" w:rsidP="00D26DAD">
            <w:pPr>
              <w:numPr>
                <w:ilvl w:val="0"/>
                <w:numId w:val="18"/>
              </w:numPr>
              <w:pBdr>
                <w:top w:val="nil"/>
                <w:left w:val="nil"/>
                <w:bottom w:val="nil"/>
                <w:right w:val="nil"/>
                <w:between w:val="nil"/>
              </w:pBdr>
              <w:spacing w:after="0" w:line="259" w:lineRule="auto"/>
              <w:rPr>
                <w:color w:val="FF0000"/>
                <w:sz w:val="18"/>
                <w:szCs w:val="18"/>
              </w:rPr>
            </w:pPr>
            <w:r w:rsidRPr="00CF5F2F">
              <w:rPr>
                <w:color w:val="FF0000"/>
                <w:sz w:val="18"/>
                <w:szCs w:val="18"/>
              </w:rPr>
              <w:t>never leaving children alone with visitors</w:t>
            </w:r>
          </w:p>
          <w:p w14:paraId="67AC78F7" w14:textId="77777777" w:rsidR="00D26DAD" w:rsidRPr="00CF5F2F" w:rsidRDefault="00D26DAD" w:rsidP="00D26DAD">
            <w:pPr>
              <w:numPr>
                <w:ilvl w:val="0"/>
                <w:numId w:val="18"/>
              </w:numPr>
              <w:pBdr>
                <w:top w:val="nil"/>
                <w:left w:val="nil"/>
                <w:bottom w:val="nil"/>
                <w:right w:val="nil"/>
                <w:between w:val="nil"/>
              </w:pBdr>
              <w:spacing w:after="0" w:line="259" w:lineRule="auto"/>
              <w:rPr>
                <w:color w:val="FF0000"/>
                <w:sz w:val="18"/>
                <w:szCs w:val="18"/>
              </w:rPr>
            </w:pPr>
            <w:r w:rsidRPr="00CF5F2F">
              <w:rPr>
                <w:color w:val="FF0000"/>
                <w:sz w:val="18"/>
                <w:szCs w:val="18"/>
              </w:rPr>
              <w:t>never leaving children in locked areas with one staff member.</w:t>
            </w:r>
          </w:p>
          <w:p w14:paraId="2AD5DCC0" w14:textId="77777777" w:rsidR="00D26DAD" w:rsidRPr="00CF5F2F" w:rsidRDefault="00D26DAD" w:rsidP="00D26DAD">
            <w:pPr>
              <w:pBdr>
                <w:top w:val="nil"/>
                <w:left w:val="nil"/>
                <w:bottom w:val="nil"/>
                <w:right w:val="nil"/>
                <w:between w:val="nil"/>
              </w:pBdr>
              <w:spacing w:after="160" w:line="259" w:lineRule="auto"/>
              <w:rPr>
                <w:color w:val="FF0000"/>
                <w:sz w:val="18"/>
                <w:szCs w:val="18"/>
              </w:rPr>
            </w:pPr>
            <w:r w:rsidRPr="00CF5F2F">
              <w:rPr>
                <w:color w:val="FF0000"/>
                <w:sz w:val="18"/>
                <w:szCs w:val="18"/>
              </w:rPr>
              <w:t>Our adequate supervision considers:</w:t>
            </w:r>
          </w:p>
          <w:p w14:paraId="69827209" w14:textId="77777777" w:rsidR="00D26DAD" w:rsidRPr="00CF5F2F" w:rsidRDefault="00D26DAD" w:rsidP="00D26DAD">
            <w:pPr>
              <w:numPr>
                <w:ilvl w:val="0"/>
                <w:numId w:val="17"/>
              </w:numPr>
              <w:pBdr>
                <w:top w:val="nil"/>
                <w:left w:val="nil"/>
                <w:bottom w:val="nil"/>
                <w:right w:val="nil"/>
                <w:between w:val="nil"/>
              </w:pBdr>
              <w:spacing w:after="0" w:line="259" w:lineRule="auto"/>
              <w:rPr>
                <w:color w:val="FF0000"/>
                <w:sz w:val="18"/>
                <w:szCs w:val="18"/>
              </w:rPr>
            </w:pPr>
            <w:r w:rsidRPr="00CF5F2F">
              <w:rPr>
                <w:color w:val="FF0000"/>
                <w:sz w:val="18"/>
                <w:szCs w:val="18"/>
              </w:rPr>
              <w:t xml:space="preserve">number, age, </w:t>
            </w:r>
            <w:proofErr w:type="gramStart"/>
            <w:r w:rsidRPr="00CF5F2F">
              <w:rPr>
                <w:color w:val="FF0000"/>
                <w:sz w:val="18"/>
                <w:szCs w:val="18"/>
              </w:rPr>
              <w:t>ability</w:t>
            </w:r>
            <w:proofErr w:type="gramEnd"/>
            <w:r w:rsidRPr="00CF5F2F">
              <w:rPr>
                <w:color w:val="FF0000"/>
                <w:sz w:val="18"/>
                <w:szCs w:val="18"/>
              </w:rPr>
              <w:t xml:space="preserve"> and individual needs of children</w:t>
            </w:r>
          </w:p>
          <w:p w14:paraId="4C5DBDA1" w14:textId="77777777" w:rsidR="00D26DAD" w:rsidRPr="00CF5F2F" w:rsidRDefault="00D26DAD" w:rsidP="00D26DAD">
            <w:pPr>
              <w:numPr>
                <w:ilvl w:val="0"/>
                <w:numId w:val="17"/>
              </w:numPr>
              <w:pBdr>
                <w:top w:val="nil"/>
                <w:left w:val="nil"/>
                <w:bottom w:val="nil"/>
                <w:right w:val="nil"/>
                <w:between w:val="nil"/>
              </w:pBdr>
              <w:spacing w:after="0" w:line="259" w:lineRule="auto"/>
              <w:rPr>
                <w:color w:val="FF0000"/>
                <w:sz w:val="18"/>
                <w:szCs w:val="18"/>
              </w:rPr>
            </w:pPr>
            <w:r w:rsidRPr="00CF5F2F">
              <w:rPr>
                <w:color w:val="FF0000"/>
                <w:sz w:val="18"/>
                <w:szCs w:val="18"/>
              </w:rPr>
              <w:t>number and positioning of educators</w:t>
            </w:r>
          </w:p>
          <w:p w14:paraId="434094B7" w14:textId="77777777" w:rsidR="00D26DAD" w:rsidRPr="00CF5F2F" w:rsidRDefault="00D26DAD" w:rsidP="00D26DAD">
            <w:pPr>
              <w:numPr>
                <w:ilvl w:val="0"/>
                <w:numId w:val="17"/>
              </w:numPr>
              <w:pBdr>
                <w:top w:val="nil"/>
                <w:left w:val="nil"/>
                <w:bottom w:val="nil"/>
                <w:right w:val="nil"/>
                <w:between w:val="nil"/>
              </w:pBdr>
              <w:spacing w:after="0" w:line="259" w:lineRule="auto"/>
              <w:rPr>
                <w:color w:val="FF0000"/>
                <w:sz w:val="18"/>
                <w:szCs w:val="18"/>
              </w:rPr>
            </w:pPr>
            <w:r w:rsidRPr="00CF5F2F">
              <w:rPr>
                <w:color w:val="FF0000"/>
                <w:sz w:val="18"/>
                <w:szCs w:val="18"/>
              </w:rPr>
              <w:t>each child’s current activity</w:t>
            </w:r>
          </w:p>
          <w:p w14:paraId="1F961869" w14:textId="77777777" w:rsidR="00D26DAD" w:rsidRPr="00CF5F2F" w:rsidRDefault="00D26DAD" w:rsidP="00D26DAD">
            <w:pPr>
              <w:numPr>
                <w:ilvl w:val="0"/>
                <w:numId w:val="17"/>
              </w:numPr>
              <w:pBdr>
                <w:top w:val="nil"/>
                <w:left w:val="nil"/>
                <w:bottom w:val="nil"/>
                <w:right w:val="nil"/>
                <w:between w:val="nil"/>
              </w:pBdr>
              <w:spacing w:after="0" w:line="259" w:lineRule="auto"/>
              <w:rPr>
                <w:color w:val="FF0000"/>
                <w:sz w:val="18"/>
                <w:szCs w:val="18"/>
              </w:rPr>
            </w:pPr>
            <w:r w:rsidRPr="00CF5F2F">
              <w:rPr>
                <w:color w:val="FF0000"/>
                <w:sz w:val="18"/>
                <w:szCs w:val="18"/>
              </w:rPr>
              <w:t xml:space="preserve">areas where children are playing, </w:t>
            </w:r>
            <w:proofErr w:type="gramStart"/>
            <w:r w:rsidRPr="00CF5F2F">
              <w:rPr>
                <w:color w:val="FF0000"/>
                <w:sz w:val="18"/>
                <w:szCs w:val="18"/>
              </w:rPr>
              <w:t>in particular the</w:t>
            </w:r>
            <w:proofErr w:type="gramEnd"/>
            <w:r w:rsidRPr="00CF5F2F">
              <w:rPr>
                <w:color w:val="FF0000"/>
                <w:sz w:val="18"/>
                <w:szCs w:val="18"/>
              </w:rPr>
              <w:t xml:space="preserve"> visibility and accessibility</w:t>
            </w:r>
          </w:p>
          <w:p w14:paraId="5C332525" w14:textId="77777777" w:rsidR="00D26DAD" w:rsidRPr="00CF5F2F" w:rsidRDefault="00D26DAD" w:rsidP="00D26DAD">
            <w:pPr>
              <w:numPr>
                <w:ilvl w:val="0"/>
                <w:numId w:val="17"/>
              </w:numPr>
              <w:pBdr>
                <w:top w:val="nil"/>
                <w:left w:val="nil"/>
                <w:bottom w:val="nil"/>
                <w:right w:val="nil"/>
                <w:between w:val="nil"/>
              </w:pBdr>
              <w:spacing w:after="0" w:line="259" w:lineRule="auto"/>
              <w:rPr>
                <w:color w:val="FF0000"/>
                <w:sz w:val="18"/>
                <w:szCs w:val="18"/>
              </w:rPr>
            </w:pPr>
            <w:r w:rsidRPr="00CF5F2F">
              <w:rPr>
                <w:color w:val="FF0000"/>
                <w:sz w:val="18"/>
                <w:szCs w:val="18"/>
              </w:rPr>
              <w:t>risks in environment and of experiences provided to children</w:t>
            </w:r>
          </w:p>
          <w:p w14:paraId="2C8D83BD" w14:textId="77777777" w:rsidR="00CF5F2F" w:rsidRDefault="00D26DAD" w:rsidP="00D26DAD">
            <w:pPr>
              <w:numPr>
                <w:ilvl w:val="0"/>
                <w:numId w:val="17"/>
              </w:numPr>
              <w:pBdr>
                <w:top w:val="nil"/>
                <w:left w:val="nil"/>
                <w:bottom w:val="nil"/>
                <w:right w:val="nil"/>
                <w:between w:val="nil"/>
              </w:pBdr>
              <w:spacing w:after="0" w:line="259" w:lineRule="auto"/>
              <w:rPr>
                <w:color w:val="FF0000"/>
                <w:sz w:val="18"/>
                <w:szCs w:val="18"/>
              </w:rPr>
            </w:pPr>
            <w:r w:rsidRPr="00CF5F2F">
              <w:rPr>
                <w:color w:val="FF0000"/>
                <w:sz w:val="18"/>
                <w:szCs w:val="18"/>
              </w:rPr>
              <w:t xml:space="preserve">educators’ knowledge of each child </w:t>
            </w:r>
            <w:r w:rsidRPr="00CF5F2F">
              <w:rPr>
                <w:color w:val="FF0000"/>
                <w:sz w:val="18"/>
                <w:szCs w:val="18"/>
              </w:rPr>
              <w:lastRenderedPageBreak/>
              <w:t>and each group of children</w:t>
            </w:r>
          </w:p>
          <w:p w14:paraId="297E2E9A" w14:textId="24856557" w:rsidR="00075FF4" w:rsidRPr="00CF5F2F" w:rsidRDefault="00D26DAD" w:rsidP="00D26DAD">
            <w:pPr>
              <w:numPr>
                <w:ilvl w:val="0"/>
                <w:numId w:val="17"/>
              </w:numPr>
              <w:pBdr>
                <w:top w:val="nil"/>
                <w:left w:val="nil"/>
                <w:bottom w:val="nil"/>
                <w:right w:val="nil"/>
                <w:between w:val="nil"/>
              </w:pBdr>
              <w:spacing w:after="0" w:line="259" w:lineRule="auto"/>
              <w:rPr>
                <w:color w:val="FF0000"/>
                <w:sz w:val="18"/>
                <w:szCs w:val="18"/>
              </w:rPr>
            </w:pPr>
            <w:r w:rsidRPr="00CF5F2F">
              <w:rPr>
                <w:color w:val="FF0000"/>
                <w:sz w:val="18"/>
                <w:szCs w:val="18"/>
              </w:rPr>
              <w:t>experience, knowledge, and skill of each educator.</w:t>
            </w: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75BF2006" w14:textId="77777777" w:rsidR="008A02D5" w:rsidRDefault="008A02D5" w:rsidP="008A02D5">
            <w:pPr>
              <w:pStyle w:val="NormalWeb"/>
              <w:spacing w:before="0" w:beforeAutospacing="0" w:after="0" w:afterAutospacing="0"/>
              <w:rPr>
                <w:lang w:eastAsia="en-AU"/>
              </w:rPr>
            </w:pPr>
            <w:r>
              <w:rPr>
                <w:rFonts w:ascii="Calibri" w:hAnsi="Calibri" w:cs="Calibri"/>
                <w:color w:val="000000"/>
                <w:sz w:val="20"/>
                <w:szCs w:val="20"/>
              </w:rPr>
              <w:t>2.2.1</w:t>
            </w:r>
          </w:p>
          <w:p w14:paraId="403C6B42" w14:textId="77777777" w:rsidR="008A02D5" w:rsidRDefault="008A02D5" w:rsidP="008A02D5">
            <w:pPr>
              <w:pStyle w:val="NormalWeb"/>
              <w:spacing w:before="0" w:beforeAutospacing="0" w:after="0" w:afterAutospacing="0"/>
            </w:pPr>
            <w:r>
              <w:rPr>
                <w:rFonts w:ascii="Calibri" w:hAnsi="Calibri" w:cs="Calibri"/>
                <w:color w:val="000000"/>
                <w:sz w:val="20"/>
                <w:szCs w:val="20"/>
              </w:rPr>
              <w:t>Week 26</w:t>
            </w:r>
          </w:p>
          <w:p w14:paraId="5D0BA762" w14:textId="68EB9E2A" w:rsidR="00075FF4" w:rsidRDefault="008A02D5" w:rsidP="008A02D5">
            <w:pPr>
              <w:pStyle w:val="NoSpacing"/>
              <w:rPr>
                <w:rFonts w:cs="Calibri"/>
                <w:b/>
                <w:bCs/>
                <w:color w:val="000000"/>
                <w:sz w:val="16"/>
                <w:szCs w:val="16"/>
              </w:rPr>
            </w:pPr>
            <w:r>
              <w:rPr>
                <w:rFonts w:cs="Calibri"/>
                <w:color w:val="000000"/>
                <w:sz w:val="20"/>
                <w:szCs w:val="20"/>
              </w:rPr>
              <w:t>Date: 21/8/23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24530EFE" w:rsidR="00075FF4" w:rsidRPr="00213962" w:rsidRDefault="00F01F9B" w:rsidP="00075FF4">
            <w:pPr>
              <w:spacing w:after="240"/>
              <w:rPr>
                <w:rStyle w:val="textexposedshow"/>
                <w:rFonts w:cs="Calibri"/>
                <w:color w:val="1D2129"/>
                <w:sz w:val="21"/>
                <w:szCs w:val="21"/>
              </w:rPr>
            </w:pPr>
            <w:r w:rsidRPr="00F01F9B">
              <w:rPr>
                <w:rStyle w:val="textexposedshow"/>
                <w:rFonts w:cs="Calibri"/>
                <w:color w:val="1D2129"/>
                <w:sz w:val="21"/>
                <w:szCs w:val="21"/>
              </w:rPr>
              <w:t xml:space="preserve">Inadequate </w:t>
            </w:r>
            <w:proofErr w:type="spellStart"/>
            <w:r w:rsidRPr="00F01F9B">
              <w:rPr>
                <w:rStyle w:val="textexposedshow"/>
                <w:rFonts w:cs="Calibri"/>
                <w:color w:val="1D2129"/>
                <w:sz w:val="21"/>
                <w:szCs w:val="21"/>
              </w:rPr>
              <w:t>attunement</w:t>
            </w:r>
            <w:proofErr w:type="spellEnd"/>
            <w:r w:rsidRPr="00F01F9B">
              <w:rPr>
                <w:rStyle w:val="textexposedshow"/>
                <w:rFonts w:cs="Calibri"/>
                <w:color w:val="1D2129"/>
                <w:sz w:val="21"/>
                <w:szCs w:val="21"/>
              </w:rPr>
              <w:t xml:space="preserve"> to individual child needs and safety concerns.</w:t>
            </w:r>
          </w:p>
        </w:tc>
        <w:tc>
          <w:tcPr>
            <w:tcW w:w="2268" w:type="dxa"/>
          </w:tcPr>
          <w:p w14:paraId="5B8B847E" w14:textId="0B44D9B3" w:rsidR="00075FF4" w:rsidRPr="00213962" w:rsidRDefault="00F01F9B" w:rsidP="00075FF4">
            <w:pPr>
              <w:spacing w:after="240"/>
              <w:rPr>
                <w:rStyle w:val="textexposedshow"/>
                <w:rFonts w:cs="Calibri"/>
                <w:iCs/>
                <w:color w:val="1D2129"/>
                <w:sz w:val="20"/>
                <w:szCs w:val="20"/>
              </w:rPr>
            </w:pPr>
            <w:r w:rsidRPr="00F01F9B">
              <w:rPr>
                <w:rStyle w:val="textexposedshow"/>
                <w:rFonts w:cs="Calibri"/>
                <w:iCs/>
                <w:color w:val="1D2129"/>
                <w:sz w:val="20"/>
                <w:szCs w:val="20"/>
              </w:rPr>
              <w:t>Educators consistently prioritize child safety and meet their individual needs.</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6C600ADC" w14:textId="77777777" w:rsidR="00E36479" w:rsidRPr="00E36479" w:rsidRDefault="00E36479" w:rsidP="00E36479">
            <w:pPr>
              <w:spacing w:after="0"/>
              <w:rPr>
                <w:rStyle w:val="textexposedshow"/>
                <w:rFonts w:cs="Calibri"/>
                <w:color w:val="1D2129"/>
                <w:sz w:val="20"/>
                <w:szCs w:val="20"/>
              </w:rPr>
            </w:pPr>
            <w:r w:rsidRPr="00E36479">
              <w:rPr>
                <w:rStyle w:val="textexposedshow"/>
                <w:rFonts w:cs="Calibri"/>
                <w:color w:val="1D2129"/>
                <w:sz w:val="20"/>
                <w:szCs w:val="20"/>
              </w:rPr>
              <w:t>Provide training on child development and safety protocols.</w:t>
            </w:r>
          </w:p>
          <w:p w14:paraId="3B8D80A6" w14:textId="77777777" w:rsidR="00E36479" w:rsidRPr="00E36479" w:rsidRDefault="00E36479" w:rsidP="00E36479">
            <w:pPr>
              <w:spacing w:after="0"/>
              <w:rPr>
                <w:rStyle w:val="textexposedshow"/>
                <w:rFonts w:cs="Calibri"/>
                <w:color w:val="1D2129"/>
                <w:sz w:val="20"/>
                <w:szCs w:val="20"/>
              </w:rPr>
            </w:pPr>
            <w:r w:rsidRPr="00E36479">
              <w:rPr>
                <w:rStyle w:val="textexposedshow"/>
                <w:rFonts w:cs="Calibri"/>
                <w:color w:val="1D2129"/>
                <w:sz w:val="20"/>
                <w:szCs w:val="20"/>
              </w:rPr>
              <w:t>Implement regular safety audits and risk assessments.</w:t>
            </w:r>
          </w:p>
          <w:p w14:paraId="3E8D3B58" w14:textId="77777777" w:rsidR="00E36479" w:rsidRPr="00E36479" w:rsidRDefault="00E36479" w:rsidP="00E36479">
            <w:pPr>
              <w:spacing w:after="0"/>
              <w:rPr>
                <w:rStyle w:val="textexposedshow"/>
                <w:rFonts w:cs="Calibri"/>
                <w:color w:val="1D2129"/>
                <w:sz w:val="20"/>
                <w:szCs w:val="20"/>
              </w:rPr>
            </w:pPr>
            <w:r w:rsidRPr="00E36479">
              <w:rPr>
                <w:rStyle w:val="textexposedshow"/>
                <w:rFonts w:cs="Calibri"/>
                <w:color w:val="1D2129"/>
                <w:sz w:val="20"/>
                <w:szCs w:val="20"/>
              </w:rPr>
              <w:t>Foster open communication between educators, parents, and children.</w:t>
            </w:r>
          </w:p>
          <w:p w14:paraId="4B2A6D0B" w14:textId="77777777" w:rsidR="00E36479" w:rsidRPr="00E36479" w:rsidRDefault="00E36479" w:rsidP="00E36479">
            <w:pPr>
              <w:spacing w:after="0"/>
              <w:rPr>
                <w:rStyle w:val="textexposedshow"/>
                <w:rFonts w:cs="Calibri"/>
                <w:color w:val="1D2129"/>
                <w:sz w:val="20"/>
                <w:szCs w:val="20"/>
              </w:rPr>
            </w:pPr>
            <w:r w:rsidRPr="00E36479">
              <w:rPr>
                <w:rStyle w:val="textexposedshow"/>
                <w:rFonts w:cs="Calibri"/>
                <w:color w:val="1D2129"/>
                <w:sz w:val="20"/>
                <w:szCs w:val="20"/>
              </w:rPr>
              <w:t>Assign specific educators to monitor individual children's needs.</w:t>
            </w:r>
          </w:p>
          <w:p w14:paraId="4E8664EA" w14:textId="35A6232D" w:rsidR="009B4161" w:rsidRPr="00D04580" w:rsidRDefault="00E36479" w:rsidP="00E36479">
            <w:pPr>
              <w:spacing w:after="0"/>
              <w:rPr>
                <w:rStyle w:val="textexposedshow"/>
                <w:rFonts w:cs="Calibri"/>
                <w:color w:val="1D2129"/>
                <w:sz w:val="20"/>
                <w:szCs w:val="20"/>
              </w:rPr>
            </w:pPr>
            <w:r w:rsidRPr="00E36479">
              <w:rPr>
                <w:rStyle w:val="textexposedshow"/>
                <w:rFonts w:cs="Calibri"/>
                <w:color w:val="1D2129"/>
                <w:sz w:val="20"/>
                <w:szCs w:val="20"/>
              </w:rPr>
              <w:t xml:space="preserve">Review and update policies for child safety and </w:t>
            </w:r>
            <w:proofErr w:type="spellStart"/>
            <w:r w:rsidRPr="00E36479">
              <w:rPr>
                <w:rStyle w:val="textexposedshow"/>
                <w:rFonts w:cs="Calibri"/>
                <w:color w:val="1D2129"/>
                <w:sz w:val="20"/>
                <w:szCs w:val="20"/>
              </w:rPr>
              <w:t>attunement</w:t>
            </w:r>
            <w:proofErr w:type="spellEnd"/>
            <w:r w:rsidRPr="00E36479">
              <w:rPr>
                <w:rStyle w:val="textexposedshow"/>
                <w:rFonts w:cs="Calibri"/>
                <w:color w:val="1D2129"/>
                <w:sz w:val="20"/>
                <w:szCs w:val="20"/>
              </w:rPr>
              <w:t>.</w:t>
            </w:r>
          </w:p>
        </w:tc>
        <w:tc>
          <w:tcPr>
            <w:tcW w:w="3402" w:type="dxa"/>
          </w:tcPr>
          <w:p w14:paraId="6CD0D9A5" w14:textId="77777777" w:rsidR="002F63CF" w:rsidRPr="002F63CF" w:rsidRDefault="002F63CF" w:rsidP="002F63CF">
            <w:pPr>
              <w:rPr>
                <w:i/>
                <w:sz w:val="18"/>
                <w:szCs w:val="18"/>
              </w:rPr>
            </w:pPr>
            <w:r w:rsidRPr="002F63CF">
              <w:rPr>
                <w:i/>
                <w:sz w:val="18"/>
                <w:szCs w:val="18"/>
              </w:rPr>
              <w:t xml:space="preserve">Educators are consistently attuned to each child’s needs and </w:t>
            </w:r>
            <w:proofErr w:type="gramStart"/>
            <w:r w:rsidRPr="002F63CF">
              <w:rPr>
                <w:i/>
                <w:sz w:val="18"/>
                <w:szCs w:val="18"/>
              </w:rPr>
              <w:t>ensure their safety at all times</w:t>
            </w:r>
            <w:proofErr w:type="gramEnd"/>
            <w:r w:rsidRPr="002F63CF">
              <w:rPr>
                <w:i/>
                <w:sz w:val="18"/>
                <w:szCs w:val="18"/>
              </w:rPr>
              <w:t>. For example:</w:t>
            </w:r>
          </w:p>
          <w:p w14:paraId="02C85F16" w14:textId="77777777" w:rsidR="002F63CF" w:rsidRPr="002F63CF" w:rsidRDefault="002F63CF" w:rsidP="002F63CF">
            <w:pPr>
              <w:numPr>
                <w:ilvl w:val="0"/>
                <w:numId w:val="20"/>
              </w:numPr>
              <w:pBdr>
                <w:top w:val="nil"/>
                <w:left w:val="nil"/>
                <w:bottom w:val="nil"/>
                <w:right w:val="nil"/>
                <w:between w:val="nil"/>
              </w:pBdr>
              <w:spacing w:after="0" w:line="259" w:lineRule="auto"/>
              <w:rPr>
                <w:color w:val="FF0000"/>
                <w:sz w:val="18"/>
                <w:szCs w:val="18"/>
              </w:rPr>
            </w:pPr>
            <w:r w:rsidRPr="002F63CF">
              <w:rPr>
                <w:color w:val="FF0000"/>
                <w:sz w:val="18"/>
                <w:szCs w:val="18"/>
              </w:rPr>
              <w:t>the arrangements we put in place for additional needs children, those with temporary illness, and those suffering trauma</w:t>
            </w:r>
          </w:p>
          <w:p w14:paraId="7A76C3FA" w14:textId="17D7E197" w:rsidR="004662DA" w:rsidRPr="002F63CF" w:rsidRDefault="002F63CF" w:rsidP="002F63CF">
            <w:pPr>
              <w:numPr>
                <w:ilvl w:val="0"/>
                <w:numId w:val="20"/>
              </w:numPr>
              <w:pBdr>
                <w:top w:val="nil"/>
                <w:left w:val="nil"/>
                <w:bottom w:val="nil"/>
                <w:right w:val="nil"/>
                <w:between w:val="nil"/>
              </w:pBdr>
              <w:spacing w:after="0" w:line="259" w:lineRule="auto"/>
              <w:rPr>
                <w:color w:val="FF0000"/>
                <w:sz w:val="18"/>
                <w:szCs w:val="18"/>
              </w:rPr>
            </w:pPr>
            <w:r w:rsidRPr="002F63CF">
              <w:rPr>
                <w:color w:val="FF0000"/>
                <w:sz w:val="18"/>
                <w:szCs w:val="18"/>
              </w:rPr>
              <w:t>our child protection perspective – we are attuned to indicators of abuse and neglect.</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650C8746" w14:textId="77777777" w:rsidR="008A02D5" w:rsidRDefault="008A02D5" w:rsidP="008A02D5">
            <w:pPr>
              <w:pStyle w:val="NormalWeb"/>
              <w:spacing w:before="0" w:beforeAutospacing="0" w:after="0" w:afterAutospacing="0"/>
              <w:rPr>
                <w:lang w:eastAsia="en-AU"/>
              </w:rPr>
            </w:pPr>
            <w:r>
              <w:rPr>
                <w:rFonts w:ascii="Calibri" w:hAnsi="Calibri" w:cs="Calibri"/>
                <w:color w:val="000000"/>
                <w:sz w:val="20"/>
                <w:szCs w:val="20"/>
              </w:rPr>
              <w:t>2.2.1</w:t>
            </w:r>
          </w:p>
          <w:p w14:paraId="2CAE74DA" w14:textId="77777777" w:rsidR="008A02D5" w:rsidRDefault="008A02D5" w:rsidP="008A02D5">
            <w:pPr>
              <w:pStyle w:val="NormalWeb"/>
              <w:spacing w:before="0" w:beforeAutospacing="0" w:after="0" w:afterAutospacing="0"/>
            </w:pPr>
            <w:r>
              <w:rPr>
                <w:rFonts w:ascii="Calibri" w:hAnsi="Calibri" w:cs="Calibri"/>
                <w:color w:val="000000"/>
                <w:sz w:val="20"/>
                <w:szCs w:val="20"/>
              </w:rPr>
              <w:t>Week 26</w:t>
            </w:r>
          </w:p>
          <w:p w14:paraId="543E98BC" w14:textId="3BC5A2AA" w:rsidR="00371FE4" w:rsidRDefault="008A02D5" w:rsidP="008A02D5">
            <w:pPr>
              <w:pStyle w:val="NoSpacing"/>
              <w:rPr>
                <w:rFonts w:cs="Calibri"/>
                <w:b/>
                <w:bCs/>
                <w:color w:val="000000"/>
                <w:sz w:val="18"/>
                <w:szCs w:val="18"/>
              </w:rPr>
            </w:pPr>
            <w:r>
              <w:rPr>
                <w:rFonts w:cs="Calibri"/>
                <w:color w:val="000000"/>
                <w:sz w:val="20"/>
                <w:szCs w:val="20"/>
              </w:rPr>
              <w:t>Date: 21/8/23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07E8B5FE" w:rsidR="00371FE4" w:rsidRPr="0057302A" w:rsidRDefault="001044EC" w:rsidP="00371FE4">
            <w:pPr>
              <w:spacing w:after="0" w:line="240" w:lineRule="auto"/>
              <w:rPr>
                <w:rStyle w:val="textexposedshow"/>
                <w:rFonts w:cs="Calibri"/>
                <w:color w:val="1D2129"/>
                <w:sz w:val="20"/>
                <w:szCs w:val="20"/>
              </w:rPr>
            </w:pPr>
            <w:r w:rsidRPr="001044EC">
              <w:rPr>
                <w:rStyle w:val="textexposedshow"/>
                <w:rFonts w:cs="Calibri"/>
                <w:color w:val="1D2129"/>
                <w:sz w:val="20"/>
                <w:szCs w:val="20"/>
              </w:rPr>
              <w:t>Inflexible supervision procedures that do not adapt to changing circumstances.</w:t>
            </w:r>
          </w:p>
        </w:tc>
        <w:tc>
          <w:tcPr>
            <w:tcW w:w="2268" w:type="dxa"/>
          </w:tcPr>
          <w:p w14:paraId="07830F15" w14:textId="38FEC762" w:rsidR="00371FE4" w:rsidRPr="0057302A" w:rsidRDefault="00C773CF" w:rsidP="00371FE4">
            <w:pPr>
              <w:spacing w:after="0" w:line="240" w:lineRule="auto"/>
              <w:rPr>
                <w:rStyle w:val="textexposedshow"/>
                <w:rFonts w:cs="Calibri"/>
                <w:color w:val="1D2129"/>
                <w:sz w:val="20"/>
                <w:szCs w:val="20"/>
              </w:rPr>
            </w:pPr>
            <w:r w:rsidRPr="00C773CF">
              <w:rPr>
                <w:rStyle w:val="textexposedshow"/>
                <w:rFonts w:cs="Calibri"/>
                <w:color w:val="1D2129"/>
                <w:sz w:val="20"/>
                <w:szCs w:val="20"/>
              </w:rPr>
              <w:t>Educators consistently modify supervision arrangements to align with children's changing ages, group dynamics, activities, and locations.</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EFEBA6B" w14:textId="613BF6CF" w:rsidR="00C773CF" w:rsidRPr="00C773CF" w:rsidRDefault="00C773CF" w:rsidP="00C773CF">
            <w:pPr>
              <w:spacing w:after="0"/>
              <w:textAlignment w:val="baseline"/>
              <w:rPr>
                <w:rStyle w:val="textexposedshow"/>
                <w:rFonts w:cs="Calibri"/>
                <w:color w:val="1D2129"/>
                <w:sz w:val="20"/>
                <w:szCs w:val="20"/>
              </w:rPr>
            </w:pPr>
            <w:r>
              <w:rPr>
                <w:rStyle w:val="textexposedshow"/>
                <w:rFonts w:cs="Calibri"/>
                <w:color w:val="1D2129"/>
                <w:sz w:val="20"/>
                <w:szCs w:val="20"/>
              </w:rPr>
              <w:t>C</w:t>
            </w:r>
            <w:r w:rsidRPr="00C773CF">
              <w:rPr>
                <w:rStyle w:val="textexposedshow"/>
                <w:rFonts w:cs="Calibri"/>
                <w:color w:val="1D2129"/>
                <w:sz w:val="20"/>
                <w:szCs w:val="20"/>
              </w:rPr>
              <w:t>onduct a comprehensive review of current supervision procedures.</w:t>
            </w:r>
          </w:p>
          <w:p w14:paraId="2D42553E" w14:textId="77777777" w:rsidR="00C773CF" w:rsidRPr="00C773CF" w:rsidRDefault="00C773CF" w:rsidP="00C773CF">
            <w:pPr>
              <w:spacing w:after="0"/>
              <w:textAlignment w:val="baseline"/>
              <w:rPr>
                <w:rStyle w:val="textexposedshow"/>
                <w:rFonts w:cs="Calibri"/>
                <w:color w:val="1D2129"/>
                <w:sz w:val="20"/>
                <w:szCs w:val="20"/>
              </w:rPr>
            </w:pPr>
            <w:r w:rsidRPr="00C773CF">
              <w:rPr>
                <w:rStyle w:val="textexposedshow"/>
                <w:rFonts w:cs="Calibri"/>
                <w:color w:val="1D2129"/>
                <w:sz w:val="20"/>
                <w:szCs w:val="20"/>
              </w:rPr>
              <w:t>Identify specific scenarios requiring adjustments (e.g., age-related needs, varying activities).</w:t>
            </w:r>
          </w:p>
          <w:p w14:paraId="64CCF21B" w14:textId="77777777" w:rsidR="00C773CF" w:rsidRPr="00C773CF" w:rsidRDefault="00C773CF" w:rsidP="00C773CF">
            <w:pPr>
              <w:spacing w:after="0"/>
              <w:textAlignment w:val="baseline"/>
              <w:rPr>
                <w:rStyle w:val="textexposedshow"/>
                <w:rFonts w:cs="Calibri"/>
                <w:color w:val="1D2129"/>
                <w:sz w:val="20"/>
                <w:szCs w:val="20"/>
              </w:rPr>
            </w:pPr>
            <w:r w:rsidRPr="00C773CF">
              <w:rPr>
                <w:rStyle w:val="textexposedshow"/>
                <w:rFonts w:cs="Calibri"/>
                <w:color w:val="1D2129"/>
                <w:sz w:val="20"/>
                <w:szCs w:val="20"/>
              </w:rPr>
              <w:t>Develop a flexible framework for modifying supervision based on changing factors.</w:t>
            </w:r>
          </w:p>
          <w:p w14:paraId="2570D3B2" w14:textId="77777777" w:rsidR="00C773CF" w:rsidRPr="00C773CF" w:rsidRDefault="00C773CF" w:rsidP="00C773CF">
            <w:pPr>
              <w:spacing w:after="0"/>
              <w:textAlignment w:val="baseline"/>
              <w:rPr>
                <w:rStyle w:val="textexposedshow"/>
                <w:rFonts w:cs="Calibri"/>
                <w:color w:val="1D2129"/>
                <w:sz w:val="20"/>
                <w:szCs w:val="20"/>
              </w:rPr>
            </w:pPr>
            <w:r w:rsidRPr="00C773CF">
              <w:rPr>
                <w:rStyle w:val="textexposedshow"/>
                <w:rFonts w:cs="Calibri"/>
                <w:color w:val="1D2129"/>
                <w:sz w:val="20"/>
                <w:szCs w:val="20"/>
              </w:rPr>
              <w:t xml:space="preserve">Provide training to </w:t>
            </w:r>
            <w:r w:rsidRPr="00C773CF">
              <w:rPr>
                <w:rStyle w:val="textexposedshow"/>
                <w:rFonts w:cs="Calibri"/>
                <w:color w:val="1D2129"/>
                <w:sz w:val="20"/>
                <w:szCs w:val="20"/>
              </w:rPr>
              <w:lastRenderedPageBreak/>
              <w:t>educators on the new flexible procedures.</w:t>
            </w:r>
          </w:p>
          <w:p w14:paraId="3CE109E2" w14:textId="74761DFD" w:rsidR="00371FE4" w:rsidRPr="00D04580" w:rsidRDefault="00C773CF" w:rsidP="00C773CF">
            <w:pPr>
              <w:spacing w:after="0"/>
              <w:textAlignment w:val="baseline"/>
              <w:rPr>
                <w:rStyle w:val="textexposedshow"/>
                <w:rFonts w:cs="Calibri"/>
                <w:color w:val="1D2129"/>
                <w:sz w:val="20"/>
                <w:szCs w:val="20"/>
              </w:rPr>
            </w:pPr>
            <w:r w:rsidRPr="00C773CF">
              <w:rPr>
                <w:rStyle w:val="textexposedshow"/>
                <w:rFonts w:cs="Calibri"/>
                <w:color w:val="1D2129"/>
                <w:sz w:val="20"/>
                <w:szCs w:val="20"/>
              </w:rPr>
              <w:t>Implement a monitoring system to track adherence to adjusted procedures.</w:t>
            </w:r>
          </w:p>
        </w:tc>
        <w:tc>
          <w:tcPr>
            <w:tcW w:w="3402" w:type="dxa"/>
          </w:tcPr>
          <w:p w14:paraId="13A27ABE" w14:textId="77777777" w:rsidR="00371FE4" w:rsidRDefault="00AD45BB" w:rsidP="00AD45BB">
            <w:pPr>
              <w:pBdr>
                <w:top w:val="nil"/>
                <w:left w:val="nil"/>
                <w:bottom w:val="nil"/>
                <w:right w:val="nil"/>
                <w:between w:val="nil"/>
              </w:pBdr>
              <w:spacing w:after="0" w:line="259" w:lineRule="auto"/>
              <w:ind w:left="37"/>
              <w:rPr>
                <w:i/>
                <w:sz w:val="18"/>
                <w:szCs w:val="18"/>
              </w:rPr>
            </w:pPr>
            <w:r w:rsidRPr="002F63CF">
              <w:rPr>
                <w:i/>
                <w:sz w:val="18"/>
                <w:szCs w:val="18"/>
              </w:rPr>
              <w:lastRenderedPageBreak/>
              <w:t xml:space="preserve">Educators consistently adjust supervision procedures/arrangements when required, for example, to meet changes in children’s ages, group size, activities, and location. </w:t>
            </w:r>
            <w:r w:rsidRPr="00A5063A">
              <w:rPr>
                <w:i/>
                <w:sz w:val="18"/>
                <w:szCs w:val="18"/>
              </w:rPr>
              <w:t>For example</w:t>
            </w:r>
            <w:r w:rsidR="00A5063A" w:rsidRPr="00A5063A">
              <w:rPr>
                <w:i/>
                <w:sz w:val="18"/>
                <w:szCs w:val="18"/>
              </w:rPr>
              <w:t>:</w:t>
            </w:r>
          </w:p>
          <w:p w14:paraId="1453B261" w14:textId="77777777" w:rsidR="00A5063A" w:rsidRPr="00A5063A" w:rsidRDefault="00A5063A" w:rsidP="00A5063A">
            <w:pPr>
              <w:numPr>
                <w:ilvl w:val="0"/>
                <w:numId w:val="21"/>
              </w:numPr>
              <w:pBdr>
                <w:top w:val="nil"/>
                <w:left w:val="nil"/>
                <w:bottom w:val="nil"/>
                <w:right w:val="nil"/>
                <w:between w:val="nil"/>
              </w:pBdr>
              <w:spacing w:after="0" w:line="259" w:lineRule="auto"/>
              <w:ind w:left="463"/>
              <w:rPr>
                <w:color w:val="FF0000"/>
                <w:sz w:val="18"/>
                <w:szCs w:val="18"/>
              </w:rPr>
            </w:pPr>
            <w:r w:rsidRPr="00A5063A">
              <w:rPr>
                <w:color w:val="FF0000"/>
                <w:sz w:val="18"/>
                <w:szCs w:val="18"/>
              </w:rPr>
              <w:t>Regularly review and assess existing supervision procedures.</w:t>
            </w:r>
          </w:p>
          <w:p w14:paraId="69EEE0A5" w14:textId="77777777" w:rsidR="00A5063A" w:rsidRPr="00A5063A" w:rsidRDefault="00A5063A" w:rsidP="00A5063A">
            <w:pPr>
              <w:numPr>
                <w:ilvl w:val="0"/>
                <w:numId w:val="21"/>
              </w:numPr>
              <w:pBdr>
                <w:top w:val="nil"/>
                <w:left w:val="nil"/>
                <w:bottom w:val="nil"/>
                <w:right w:val="nil"/>
                <w:between w:val="nil"/>
              </w:pBdr>
              <w:spacing w:after="0" w:line="259" w:lineRule="auto"/>
              <w:ind w:left="463"/>
              <w:rPr>
                <w:color w:val="FF0000"/>
                <w:sz w:val="18"/>
                <w:szCs w:val="18"/>
              </w:rPr>
            </w:pPr>
            <w:r w:rsidRPr="00A5063A">
              <w:rPr>
                <w:color w:val="FF0000"/>
                <w:sz w:val="18"/>
                <w:szCs w:val="18"/>
              </w:rPr>
              <w:t>Identify specific triggers for adjustment, such as changes in children's ages, varying group sizes, new activities, and different locations.</w:t>
            </w:r>
          </w:p>
          <w:p w14:paraId="0C2CF6A2" w14:textId="77777777" w:rsidR="00A5063A" w:rsidRPr="00A5063A" w:rsidRDefault="00A5063A" w:rsidP="00A5063A">
            <w:pPr>
              <w:numPr>
                <w:ilvl w:val="0"/>
                <w:numId w:val="21"/>
              </w:numPr>
              <w:pBdr>
                <w:top w:val="nil"/>
                <w:left w:val="nil"/>
                <w:bottom w:val="nil"/>
                <w:right w:val="nil"/>
                <w:between w:val="nil"/>
              </w:pBdr>
              <w:spacing w:after="0" w:line="259" w:lineRule="auto"/>
              <w:ind w:left="463"/>
              <w:rPr>
                <w:color w:val="FF0000"/>
                <w:sz w:val="18"/>
                <w:szCs w:val="18"/>
              </w:rPr>
            </w:pPr>
            <w:r w:rsidRPr="00A5063A">
              <w:rPr>
                <w:color w:val="FF0000"/>
                <w:sz w:val="18"/>
                <w:szCs w:val="18"/>
              </w:rPr>
              <w:t>Develop a clear protocol for determining when and how to adjust supervision arrangements.</w:t>
            </w:r>
          </w:p>
          <w:p w14:paraId="33FE4C6A" w14:textId="77777777" w:rsidR="00A5063A" w:rsidRPr="00A5063A" w:rsidRDefault="00A5063A" w:rsidP="00A5063A">
            <w:pPr>
              <w:numPr>
                <w:ilvl w:val="0"/>
                <w:numId w:val="21"/>
              </w:numPr>
              <w:pBdr>
                <w:top w:val="nil"/>
                <w:left w:val="nil"/>
                <w:bottom w:val="nil"/>
                <w:right w:val="nil"/>
                <w:between w:val="nil"/>
              </w:pBdr>
              <w:spacing w:after="0" w:line="259" w:lineRule="auto"/>
              <w:ind w:left="463"/>
              <w:rPr>
                <w:color w:val="FF0000"/>
                <w:sz w:val="18"/>
                <w:szCs w:val="18"/>
              </w:rPr>
            </w:pPr>
            <w:r w:rsidRPr="00A5063A">
              <w:rPr>
                <w:color w:val="FF0000"/>
                <w:sz w:val="18"/>
                <w:szCs w:val="18"/>
              </w:rPr>
              <w:t>Provide ongoing training to educators regarding the importance of adapting supervision and how to implement adjustments effectively.</w:t>
            </w:r>
          </w:p>
          <w:p w14:paraId="3DC654C0" w14:textId="77777777" w:rsidR="00A5063A" w:rsidRPr="00A5063A" w:rsidRDefault="00A5063A" w:rsidP="00A5063A">
            <w:pPr>
              <w:numPr>
                <w:ilvl w:val="0"/>
                <w:numId w:val="21"/>
              </w:numPr>
              <w:pBdr>
                <w:top w:val="nil"/>
                <w:left w:val="nil"/>
                <w:bottom w:val="nil"/>
                <w:right w:val="nil"/>
                <w:between w:val="nil"/>
              </w:pBdr>
              <w:spacing w:after="0" w:line="259" w:lineRule="auto"/>
              <w:ind w:left="463"/>
              <w:rPr>
                <w:color w:val="FF0000"/>
                <w:sz w:val="18"/>
                <w:szCs w:val="18"/>
              </w:rPr>
            </w:pPr>
            <w:r w:rsidRPr="00A5063A">
              <w:rPr>
                <w:color w:val="FF0000"/>
                <w:sz w:val="18"/>
                <w:szCs w:val="18"/>
              </w:rPr>
              <w:t xml:space="preserve">Establish a communication channel </w:t>
            </w:r>
            <w:r w:rsidRPr="00A5063A">
              <w:rPr>
                <w:color w:val="FF0000"/>
                <w:sz w:val="18"/>
                <w:szCs w:val="18"/>
              </w:rPr>
              <w:lastRenderedPageBreak/>
              <w:t>for educators to share insights and concerns that might necessitate procedure adjustments.</w:t>
            </w:r>
          </w:p>
          <w:p w14:paraId="7CAE2635" w14:textId="77777777" w:rsidR="00A5063A" w:rsidRPr="00A5063A" w:rsidRDefault="00A5063A" w:rsidP="00A5063A">
            <w:pPr>
              <w:numPr>
                <w:ilvl w:val="0"/>
                <w:numId w:val="21"/>
              </w:numPr>
              <w:pBdr>
                <w:top w:val="nil"/>
                <w:left w:val="nil"/>
                <w:bottom w:val="nil"/>
                <w:right w:val="nil"/>
                <w:between w:val="nil"/>
              </w:pBdr>
              <w:spacing w:after="0" w:line="259" w:lineRule="auto"/>
              <w:ind w:left="463"/>
              <w:rPr>
                <w:color w:val="FF0000"/>
                <w:sz w:val="18"/>
                <w:szCs w:val="18"/>
              </w:rPr>
            </w:pPr>
            <w:r w:rsidRPr="00A5063A">
              <w:rPr>
                <w:color w:val="FF0000"/>
                <w:sz w:val="18"/>
                <w:szCs w:val="18"/>
              </w:rPr>
              <w:t>Conduct risk assessments for different activities and settings to inform supervision modifications.</w:t>
            </w:r>
          </w:p>
          <w:p w14:paraId="3FFCC500" w14:textId="77777777" w:rsidR="00A5063A" w:rsidRPr="00A5063A" w:rsidRDefault="00A5063A" w:rsidP="00A5063A">
            <w:pPr>
              <w:numPr>
                <w:ilvl w:val="0"/>
                <w:numId w:val="21"/>
              </w:numPr>
              <w:pBdr>
                <w:top w:val="nil"/>
                <w:left w:val="nil"/>
                <w:bottom w:val="nil"/>
                <w:right w:val="nil"/>
                <w:between w:val="nil"/>
              </w:pBdr>
              <w:spacing w:after="0" w:line="259" w:lineRule="auto"/>
              <w:ind w:left="463"/>
              <w:rPr>
                <w:color w:val="FF0000"/>
                <w:sz w:val="18"/>
                <w:szCs w:val="18"/>
              </w:rPr>
            </w:pPr>
            <w:r w:rsidRPr="00A5063A">
              <w:rPr>
                <w:color w:val="FF0000"/>
                <w:sz w:val="18"/>
                <w:szCs w:val="18"/>
              </w:rPr>
              <w:t>Assign responsibility to a designated person or team to oversee the implementation of adjusted procedures.</w:t>
            </w:r>
          </w:p>
          <w:p w14:paraId="5F1E73AE" w14:textId="77777777" w:rsidR="00A5063A" w:rsidRPr="00A5063A" w:rsidRDefault="00A5063A" w:rsidP="00A5063A">
            <w:pPr>
              <w:numPr>
                <w:ilvl w:val="0"/>
                <w:numId w:val="21"/>
              </w:numPr>
              <w:pBdr>
                <w:top w:val="nil"/>
                <w:left w:val="nil"/>
                <w:bottom w:val="nil"/>
                <w:right w:val="nil"/>
                <w:between w:val="nil"/>
              </w:pBdr>
              <w:spacing w:after="0" w:line="259" w:lineRule="auto"/>
              <w:ind w:left="463"/>
              <w:rPr>
                <w:color w:val="FF0000"/>
                <w:sz w:val="18"/>
                <w:szCs w:val="18"/>
              </w:rPr>
            </w:pPr>
            <w:r w:rsidRPr="00A5063A">
              <w:rPr>
                <w:color w:val="FF0000"/>
                <w:sz w:val="18"/>
                <w:szCs w:val="18"/>
              </w:rPr>
              <w:t>Implement a feedback loop where educators can share their experiences and suggest further refinements.</w:t>
            </w:r>
          </w:p>
          <w:p w14:paraId="2E48BC85" w14:textId="77777777" w:rsidR="00A5063A" w:rsidRPr="00A5063A" w:rsidRDefault="00A5063A" w:rsidP="00A5063A">
            <w:pPr>
              <w:numPr>
                <w:ilvl w:val="0"/>
                <w:numId w:val="21"/>
              </w:numPr>
              <w:pBdr>
                <w:top w:val="nil"/>
                <w:left w:val="nil"/>
                <w:bottom w:val="nil"/>
                <w:right w:val="nil"/>
                <w:between w:val="nil"/>
              </w:pBdr>
              <w:spacing w:after="0" w:line="259" w:lineRule="auto"/>
              <w:ind w:left="463"/>
              <w:rPr>
                <w:color w:val="FF0000"/>
                <w:sz w:val="18"/>
                <w:szCs w:val="18"/>
              </w:rPr>
            </w:pPr>
            <w:r w:rsidRPr="00A5063A">
              <w:rPr>
                <w:color w:val="FF0000"/>
                <w:sz w:val="18"/>
                <w:szCs w:val="18"/>
              </w:rPr>
              <w:t>Document all adjustments made to supervision procedures, including the rationale behind each change.</w:t>
            </w:r>
          </w:p>
          <w:p w14:paraId="4282EA4D" w14:textId="3774F9C8" w:rsidR="00A5063A" w:rsidRPr="00A5063A" w:rsidRDefault="00A5063A" w:rsidP="00A5063A">
            <w:pPr>
              <w:numPr>
                <w:ilvl w:val="0"/>
                <w:numId w:val="21"/>
              </w:numPr>
              <w:pBdr>
                <w:top w:val="nil"/>
                <w:left w:val="nil"/>
                <w:bottom w:val="nil"/>
                <w:right w:val="nil"/>
                <w:between w:val="nil"/>
              </w:pBdr>
              <w:spacing w:after="0" w:line="259" w:lineRule="auto"/>
              <w:ind w:left="463"/>
              <w:rPr>
                <w:color w:val="FF0000"/>
                <w:sz w:val="18"/>
                <w:szCs w:val="18"/>
              </w:rPr>
            </w:pPr>
            <w:r w:rsidRPr="00A5063A">
              <w:rPr>
                <w:color w:val="FF0000"/>
                <w:sz w:val="18"/>
                <w:szCs w:val="18"/>
              </w:rPr>
              <w:t>Regularly evaluate the effectiveness of the adjusted procedures in ensuring children's safety and make additional changes as needed.</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48749D01" w14:textId="77777777" w:rsidR="008A02D5" w:rsidRDefault="008A02D5" w:rsidP="008A02D5">
            <w:pPr>
              <w:pStyle w:val="NormalWeb"/>
              <w:spacing w:before="0" w:beforeAutospacing="0" w:after="0" w:afterAutospacing="0"/>
              <w:rPr>
                <w:lang w:eastAsia="en-AU"/>
              </w:rPr>
            </w:pPr>
            <w:r>
              <w:rPr>
                <w:rFonts w:ascii="Calibri" w:hAnsi="Calibri" w:cs="Calibri"/>
                <w:color w:val="000000"/>
                <w:sz w:val="20"/>
                <w:szCs w:val="20"/>
              </w:rPr>
              <w:t>2.2.1</w:t>
            </w:r>
          </w:p>
          <w:p w14:paraId="3CB81CAF" w14:textId="77777777" w:rsidR="008A02D5" w:rsidRDefault="008A02D5" w:rsidP="008A02D5">
            <w:pPr>
              <w:pStyle w:val="NormalWeb"/>
              <w:spacing w:before="0" w:beforeAutospacing="0" w:after="0" w:afterAutospacing="0"/>
            </w:pPr>
            <w:r>
              <w:rPr>
                <w:rFonts w:ascii="Calibri" w:hAnsi="Calibri" w:cs="Calibri"/>
                <w:color w:val="000000"/>
                <w:sz w:val="20"/>
                <w:szCs w:val="20"/>
              </w:rPr>
              <w:t>Week 26</w:t>
            </w:r>
          </w:p>
          <w:p w14:paraId="58F53C8E" w14:textId="7E313FEF" w:rsidR="00075FF4" w:rsidRDefault="008A02D5" w:rsidP="008A02D5">
            <w:pPr>
              <w:pStyle w:val="NoSpacing"/>
              <w:rPr>
                <w:rFonts w:cs="Calibri"/>
                <w:b/>
                <w:bCs/>
                <w:color w:val="000000"/>
                <w:sz w:val="16"/>
                <w:szCs w:val="16"/>
              </w:rPr>
            </w:pPr>
            <w:r>
              <w:rPr>
                <w:rFonts w:cs="Calibri"/>
                <w:color w:val="000000"/>
                <w:sz w:val="20"/>
                <w:szCs w:val="20"/>
              </w:rPr>
              <w:t>Date: 21/8/23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6648A507" w:rsidR="00075FF4" w:rsidRPr="0057302A" w:rsidRDefault="00A77809" w:rsidP="00075FF4">
            <w:pPr>
              <w:spacing w:after="0" w:line="240" w:lineRule="auto"/>
              <w:rPr>
                <w:rStyle w:val="textexposedshow"/>
                <w:rFonts w:cs="Calibri"/>
                <w:color w:val="1D2129"/>
                <w:sz w:val="20"/>
                <w:szCs w:val="20"/>
              </w:rPr>
            </w:pPr>
            <w:r w:rsidRPr="00A77809">
              <w:rPr>
                <w:rStyle w:val="textexposedshow"/>
                <w:rFonts w:cs="Calibri"/>
                <w:color w:val="1D2129"/>
                <w:sz w:val="20"/>
                <w:szCs w:val="20"/>
              </w:rPr>
              <w:t>Supervision arrangements not adapted to the unique service environment and its changes.</w:t>
            </w:r>
          </w:p>
        </w:tc>
        <w:tc>
          <w:tcPr>
            <w:tcW w:w="2268" w:type="dxa"/>
          </w:tcPr>
          <w:p w14:paraId="1B8BD92E" w14:textId="2831D646" w:rsidR="00075FF4" w:rsidRPr="0057302A" w:rsidRDefault="00F20FEC" w:rsidP="00075FF4">
            <w:pPr>
              <w:spacing w:after="0" w:line="240" w:lineRule="auto"/>
              <w:rPr>
                <w:rStyle w:val="textexposedshow"/>
                <w:rFonts w:cs="Calibri"/>
                <w:color w:val="1D2129"/>
                <w:sz w:val="20"/>
                <w:szCs w:val="20"/>
              </w:rPr>
            </w:pPr>
            <w:r w:rsidRPr="00F20FEC">
              <w:rPr>
                <w:rStyle w:val="textexposedshow"/>
                <w:rFonts w:cs="Calibri"/>
                <w:color w:val="1D2129"/>
                <w:sz w:val="20"/>
                <w:szCs w:val="20"/>
              </w:rPr>
              <w:t>Supervision procedures consistently tailored to the specific service environment and adaptable to changes.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B33B869" w14:textId="77777777" w:rsidR="00F20FEC" w:rsidRPr="00F20FEC" w:rsidRDefault="00F20FEC" w:rsidP="00F20FEC">
            <w:pPr>
              <w:spacing w:after="0"/>
              <w:rPr>
                <w:rStyle w:val="textexposedshow"/>
                <w:rFonts w:cs="Calibri"/>
                <w:color w:val="1D2129"/>
                <w:sz w:val="20"/>
                <w:szCs w:val="20"/>
              </w:rPr>
            </w:pPr>
            <w:proofErr w:type="gramStart"/>
            <w:r w:rsidRPr="00F20FEC">
              <w:rPr>
                <w:rStyle w:val="textexposedshow"/>
                <w:rFonts w:cs="Calibri"/>
                <w:color w:val="1D2129"/>
                <w:sz w:val="20"/>
                <w:szCs w:val="20"/>
              </w:rPr>
              <w:t>Conduct an assessment of</w:t>
            </w:r>
            <w:proofErr w:type="gramEnd"/>
            <w:r w:rsidRPr="00F20FEC">
              <w:rPr>
                <w:rStyle w:val="textexposedshow"/>
                <w:rFonts w:cs="Calibri"/>
                <w:color w:val="1D2129"/>
                <w:sz w:val="20"/>
                <w:szCs w:val="20"/>
              </w:rPr>
              <w:t xml:space="preserve"> the service's unique environment.</w:t>
            </w:r>
          </w:p>
          <w:p w14:paraId="5A363DBA" w14:textId="77777777" w:rsidR="00F20FEC" w:rsidRPr="00F20FEC" w:rsidRDefault="00F20FEC" w:rsidP="00F20FEC">
            <w:pPr>
              <w:spacing w:after="0"/>
              <w:rPr>
                <w:rStyle w:val="textexposedshow"/>
                <w:rFonts w:cs="Calibri"/>
                <w:color w:val="1D2129"/>
                <w:sz w:val="20"/>
                <w:szCs w:val="20"/>
              </w:rPr>
            </w:pPr>
            <w:r w:rsidRPr="00F20FEC">
              <w:rPr>
                <w:rStyle w:val="textexposedshow"/>
                <w:rFonts w:cs="Calibri"/>
                <w:color w:val="1D2129"/>
                <w:sz w:val="20"/>
                <w:szCs w:val="20"/>
              </w:rPr>
              <w:t>Identify potential hazards and factors affecting supervision.</w:t>
            </w:r>
          </w:p>
          <w:p w14:paraId="6DEB0181" w14:textId="77777777" w:rsidR="00F20FEC" w:rsidRPr="00F20FEC" w:rsidRDefault="00F20FEC" w:rsidP="00F20FEC">
            <w:pPr>
              <w:spacing w:after="0"/>
              <w:rPr>
                <w:rStyle w:val="textexposedshow"/>
                <w:rFonts w:cs="Calibri"/>
                <w:color w:val="1D2129"/>
                <w:sz w:val="20"/>
                <w:szCs w:val="20"/>
              </w:rPr>
            </w:pPr>
            <w:r w:rsidRPr="00F20FEC">
              <w:rPr>
                <w:rStyle w:val="textexposedshow"/>
                <w:rFonts w:cs="Calibri"/>
                <w:color w:val="1D2129"/>
                <w:sz w:val="20"/>
                <w:szCs w:val="20"/>
              </w:rPr>
              <w:t>Develop supervision guidelines responsive to the service's characteristics.</w:t>
            </w:r>
          </w:p>
          <w:p w14:paraId="6BA59225" w14:textId="77777777" w:rsidR="00F20FEC" w:rsidRPr="00F20FEC" w:rsidRDefault="00F20FEC" w:rsidP="00F20FEC">
            <w:pPr>
              <w:spacing w:after="0"/>
              <w:rPr>
                <w:rStyle w:val="textexposedshow"/>
                <w:rFonts w:cs="Calibri"/>
                <w:color w:val="1D2129"/>
                <w:sz w:val="20"/>
                <w:szCs w:val="20"/>
              </w:rPr>
            </w:pPr>
            <w:r w:rsidRPr="00F20FEC">
              <w:rPr>
                <w:rStyle w:val="textexposedshow"/>
                <w:rFonts w:cs="Calibri"/>
                <w:color w:val="1D2129"/>
                <w:sz w:val="20"/>
                <w:szCs w:val="20"/>
              </w:rPr>
              <w:t>Implement a review process for adjusting procedures with environmental changes.</w:t>
            </w:r>
          </w:p>
          <w:p w14:paraId="0A45A61D" w14:textId="49E47F04" w:rsidR="00075FF4" w:rsidRPr="00D04580" w:rsidRDefault="00F20FEC" w:rsidP="00F20FEC">
            <w:pPr>
              <w:spacing w:after="0"/>
              <w:rPr>
                <w:rStyle w:val="textexposedshow"/>
                <w:rFonts w:cs="Calibri"/>
                <w:color w:val="1D2129"/>
                <w:sz w:val="20"/>
                <w:szCs w:val="20"/>
              </w:rPr>
            </w:pPr>
            <w:r w:rsidRPr="00F20FEC">
              <w:rPr>
                <w:rStyle w:val="textexposedshow"/>
                <w:rFonts w:cs="Calibri"/>
                <w:color w:val="1D2129"/>
                <w:sz w:val="20"/>
                <w:szCs w:val="20"/>
              </w:rPr>
              <w:t xml:space="preserve">Provide training to </w:t>
            </w:r>
            <w:r w:rsidRPr="00F20FEC">
              <w:rPr>
                <w:rStyle w:val="textexposedshow"/>
                <w:rFonts w:cs="Calibri"/>
                <w:color w:val="1D2129"/>
                <w:sz w:val="20"/>
                <w:szCs w:val="20"/>
              </w:rPr>
              <w:lastRenderedPageBreak/>
              <w:t>ensure educators understand and apply environment-specific supervision.</w:t>
            </w:r>
          </w:p>
        </w:tc>
        <w:tc>
          <w:tcPr>
            <w:tcW w:w="3402" w:type="dxa"/>
          </w:tcPr>
          <w:p w14:paraId="0DE85A8E" w14:textId="77777777" w:rsidR="00364EC5" w:rsidRPr="002F63CF" w:rsidRDefault="00364EC5" w:rsidP="00364EC5">
            <w:pPr>
              <w:rPr>
                <w:i/>
                <w:sz w:val="18"/>
                <w:szCs w:val="18"/>
              </w:rPr>
            </w:pPr>
            <w:r w:rsidRPr="002F63CF">
              <w:rPr>
                <w:i/>
                <w:sz w:val="18"/>
                <w:szCs w:val="18"/>
              </w:rPr>
              <w:lastRenderedPageBreak/>
              <w:t xml:space="preserve">Our supervision arrangements and “reasonable precautions” consider the service’s unique environment and changes to that environment. For example, we consider: </w:t>
            </w:r>
          </w:p>
          <w:p w14:paraId="25E6B8C1" w14:textId="77777777" w:rsidR="00364EC5" w:rsidRPr="002F63CF" w:rsidRDefault="00364EC5" w:rsidP="00364EC5">
            <w:pPr>
              <w:numPr>
                <w:ilvl w:val="0"/>
                <w:numId w:val="19"/>
              </w:numPr>
              <w:pBdr>
                <w:top w:val="nil"/>
                <w:left w:val="nil"/>
                <w:bottom w:val="nil"/>
                <w:right w:val="nil"/>
                <w:between w:val="nil"/>
              </w:pBdr>
              <w:spacing w:after="0" w:line="259" w:lineRule="auto"/>
              <w:rPr>
                <w:color w:val="FF0000"/>
                <w:sz w:val="18"/>
                <w:szCs w:val="18"/>
              </w:rPr>
            </w:pPr>
            <w:r w:rsidRPr="002F63CF">
              <w:rPr>
                <w:color w:val="FF0000"/>
                <w:sz w:val="18"/>
                <w:szCs w:val="18"/>
              </w:rPr>
              <w:t>hard-to-see areas/spaces in indoor/outdoor environments (with supervision plans, use of mirrors)</w:t>
            </w:r>
          </w:p>
          <w:p w14:paraId="1F4A7C50" w14:textId="77777777" w:rsidR="00364EC5" w:rsidRPr="002F63CF" w:rsidRDefault="00364EC5" w:rsidP="00364EC5">
            <w:pPr>
              <w:numPr>
                <w:ilvl w:val="0"/>
                <w:numId w:val="19"/>
              </w:numPr>
              <w:pBdr>
                <w:top w:val="nil"/>
                <w:left w:val="nil"/>
                <w:bottom w:val="nil"/>
                <w:right w:val="nil"/>
                <w:between w:val="nil"/>
              </w:pBdr>
              <w:spacing w:after="0" w:line="259" w:lineRule="auto"/>
              <w:rPr>
                <w:color w:val="FF0000"/>
                <w:sz w:val="18"/>
                <w:szCs w:val="18"/>
              </w:rPr>
            </w:pPr>
            <w:r w:rsidRPr="002F63CF">
              <w:rPr>
                <w:color w:val="FF0000"/>
                <w:sz w:val="18"/>
                <w:szCs w:val="18"/>
              </w:rPr>
              <w:t>CCTV and any changes in camera locations</w:t>
            </w:r>
          </w:p>
          <w:p w14:paraId="078FC562" w14:textId="77777777" w:rsidR="00364EC5" w:rsidRPr="002F63CF" w:rsidRDefault="00364EC5" w:rsidP="00364EC5">
            <w:pPr>
              <w:numPr>
                <w:ilvl w:val="0"/>
                <w:numId w:val="19"/>
              </w:numPr>
              <w:pBdr>
                <w:top w:val="nil"/>
                <w:left w:val="nil"/>
                <w:bottom w:val="nil"/>
                <w:right w:val="nil"/>
                <w:between w:val="nil"/>
              </w:pBdr>
              <w:spacing w:after="0" w:line="259" w:lineRule="auto"/>
              <w:rPr>
                <w:color w:val="FF0000"/>
                <w:sz w:val="18"/>
                <w:szCs w:val="18"/>
              </w:rPr>
            </w:pPr>
            <w:r w:rsidRPr="002F63CF">
              <w:rPr>
                <w:color w:val="FF0000"/>
                <w:sz w:val="18"/>
                <w:szCs w:val="18"/>
              </w:rPr>
              <w:t>location of neighbouring residences/businesses (for privacy issues)</w:t>
            </w:r>
          </w:p>
          <w:p w14:paraId="3193FC8C" w14:textId="77777777" w:rsidR="00364EC5" w:rsidRPr="002F63CF" w:rsidRDefault="00364EC5" w:rsidP="00364EC5">
            <w:pPr>
              <w:numPr>
                <w:ilvl w:val="0"/>
                <w:numId w:val="19"/>
              </w:numPr>
              <w:pBdr>
                <w:top w:val="nil"/>
                <w:left w:val="nil"/>
                <w:bottom w:val="nil"/>
                <w:right w:val="nil"/>
                <w:between w:val="nil"/>
              </w:pBdr>
              <w:spacing w:after="0" w:line="259" w:lineRule="auto"/>
              <w:rPr>
                <w:color w:val="FF0000"/>
                <w:sz w:val="18"/>
                <w:szCs w:val="18"/>
              </w:rPr>
            </w:pPr>
            <w:r w:rsidRPr="002F63CF">
              <w:rPr>
                <w:color w:val="FF0000"/>
                <w:sz w:val="18"/>
                <w:szCs w:val="18"/>
              </w:rPr>
              <w:t>our multi-storey site</w:t>
            </w:r>
          </w:p>
          <w:p w14:paraId="154C4654" w14:textId="77777777" w:rsidR="00364EC5" w:rsidRPr="002F63CF" w:rsidRDefault="00364EC5" w:rsidP="00364EC5">
            <w:pPr>
              <w:numPr>
                <w:ilvl w:val="0"/>
                <w:numId w:val="19"/>
              </w:numPr>
              <w:pBdr>
                <w:top w:val="nil"/>
                <w:left w:val="nil"/>
                <w:bottom w:val="nil"/>
                <w:right w:val="nil"/>
                <w:between w:val="nil"/>
              </w:pBdr>
              <w:spacing w:after="0" w:line="259" w:lineRule="auto"/>
              <w:rPr>
                <w:color w:val="FF0000"/>
                <w:sz w:val="18"/>
                <w:szCs w:val="18"/>
              </w:rPr>
            </w:pPr>
            <w:r w:rsidRPr="002F63CF">
              <w:rPr>
                <w:color w:val="FF0000"/>
                <w:sz w:val="18"/>
                <w:szCs w:val="18"/>
              </w:rPr>
              <w:t>our location next to busy roads/voluminous passing traffic (including pedestrians)</w:t>
            </w:r>
          </w:p>
          <w:p w14:paraId="2A32B239" w14:textId="77777777" w:rsidR="00364EC5" w:rsidRPr="002F63CF" w:rsidRDefault="00364EC5" w:rsidP="00364EC5">
            <w:pPr>
              <w:numPr>
                <w:ilvl w:val="0"/>
                <w:numId w:val="19"/>
              </w:numPr>
              <w:pBdr>
                <w:top w:val="nil"/>
                <w:left w:val="nil"/>
                <w:bottom w:val="nil"/>
                <w:right w:val="nil"/>
                <w:between w:val="nil"/>
              </w:pBdr>
              <w:spacing w:after="0" w:line="259" w:lineRule="auto"/>
              <w:rPr>
                <w:color w:val="FF0000"/>
                <w:sz w:val="18"/>
                <w:szCs w:val="18"/>
              </w:rPr>
            </w:pPr>
            <w:r w:rsidRPr="002F63CF">
              <w:rPr>
                <w:color w:val="FF0000"/>
                <w:sz w:val="18"/>
                <w:szCs w:val="18"/>
              </w:rPr>
              <w:t>potential for snakes, bees, spiders</w:t>
            </w:r>
          </w:p>
          <w:p w14:paraId="75EC06E7" w14:textId="77777777" w:rsidR="00364EC5" w:rsidRPr="002F63CF" w:rsidRDefault="00364EC5" w:rsidP="00364EC5">
            <w:pPr>
              <w:numPr>
                <w:ilvl w:val="0"/>
                <w:numId w:val="19"/>
              </w:numPr>
              <w:pBdr>
                <w:top w:val="nil"/>
                <w:left w:val="nil"/>
                <w:bottom w:val="nil"/>
                <w:right w:val="nil"/>
                <w:between w:val="nil"/>
              </w:pBdr>
              <w:spacing w:after="0" w:line="259" w:lineRule="auto"/>
              <w:rPr>
                <w:color w:val="FF0000"/>
                <w:sz w:val="18"/>
                <w:szCs w:val="18"/>
              </w:rPr>
            </w:pPr>
            <w:r w:rsidRPr="002F63CF">
              <w:rPr>
                <w:color w:val="FF0000"/>
                <w:sz w:val="18"/>
                <w:szCs w:val="18"/>
              </w:rPr>
              <w:t>drop-off/pick-up arrangements and locations, and family characteristics (families focused on other children, AVOs, parenting orders)</w:t>
            </w:r>
          </w:p>
          <w:p w14:paraId="7AD1AFB8" w14:textId="77777777" w:rsidR="00364EC5" w:rsidRPr="002F63CF" w:rsidRDefault="00364EC5" w:rsidP="00364EC5">
            <w:pPr>
              <w:numPr>
                <w:ilvl w:val="0"/>
                <w:numId w:val="19"/>
              </w:numPr>
              <w:pBdr>
                <w:top w:val="nil"/>
                <w:left w:val="nil"/>
                <w:bottom w:val="nil"/>
                <w:right w:val="nil"/>
                <w:between w:val="nil"/>
              </w:pBdr>
              <w:spacing w:after="0" w:line="259" w:lineRule="auto"/>
              <w:rPr>
                <w:color w:val="FF0000"/>
                <w:sz w:val="18"/>
                <w:szCs w:val="18"/>
              </w:rPr>
            </w:pPr>
            <w:r w:rsidRPr="002F63CF">
              <w:rPr>
                <w:color w:val="FF0000"/>
                <w:sz w:val="18"/>
                <w:szCs w:val="18"/>
              </w:rPr>
              <w:t xml:space="preserve">localised health issues (measles outbreaks, </w:t>
            </w:r>
            <w:proofErr w:type="gramStart"/>
            <w:r w:rsidRPr="002F63CF">
              <w:rPr>
                <w:color w:val="FF0000"/>
                <w:sz w:val="18"/>
                <w:szCs w:val="18"/>
              </w:rPr>
              <w:t>Covid  hotspots</w:t>
            </w:r>
            <w:proofErr w:type="gramEnd"/>
            <w:r w:rsidRPr="002F63CF">
              <w:rPr>
                <w:color w:val="FF0000"/>
                <w:sz w:val="18"/>
                <w:szCs w:val="18"/>
              </w:rPr>
              <w:t>)</w:t>
            </w:r>
          </w:p>
          <w:p w14:paraId="594F23F2" w14:textId="77777777" w:rsidR="00364EC5" w:rsidRPr="002F63CF" w:rsidRDefault="00364EC5" w:rsidP="00364EC5">
            <w:pPr>
              <w:numPr>
                <w:ilvl w:val="0"/>
                <w:numId w:val="19"/>
              </w:numPr>
              <w:pBdr>
                <w:top w:val="nil"/>
                <w:left w:val="nil"/>
                <w:bottom w:val="nil"/>
                <w:right w:val="nil"/>
                <w:between w:val="nil"/>
              </w:pBdr>
              <w:spacing w:after="0" w:line="259" w:lineRule="auto"/>
              <w:rPr>
                <w:color w:val="FF0000"/>
                <w:sz w:val="18"/>
                <w:szCs w:val="18"/>
              </w:rPr>
            </w:pPr>
            <w:r w:rsidRPr="002F63CF">
              <w:rPr>
                <w:color w:val="FF0000"/>
                <w:sz w:val="18"/>
                <w:szCs w:val="18"/>
              </w:rPr>
              <w:lastRenderedPageBreak/>
              <w:t>emergencies such as bushfire, floods, dust storms, loss of power or water</w:t>
            </w:r>
          </w:p>
          <w:p w14:paraId="02D3D274" w14:textId="77777777" w:rsidR="002F63CF" w:rsidRPr="002F63CF" w:rsidRDefault="00364EC5" w:rsidP="002F63CF">
            <w:pPr>
              <w:numPr>
                <w:ilvl w:val="0"/>
                <w:numId w:val="19"/>
              </w:numPr>
              <w:pBdr>
                <w:top w:val="nil"/>
                <w:left w:val="nil"/>
                <w:bottom w:val="nil"/>
                <w:right w:val="nil"/>
                <w:between w:val="nil"/>
              </w:pBdr>
              <w:spacing w:after="0" w:line="259" w:lineRule="auto"/>
              <w:rPr>
                <w:color w:val="FF0000"/>
                <w:sz w:val="18"/>
                <w:szCs w:val="18"/>
              </w:rPr>
            </w:pPr>
            <w:r w:rsidRPr="002F63CF">
              <w:rPr>
                <w:color w:val="FF0000"/>
                <w:sz w:val="18"/>
                <w:szCs w:val="18"/>
              </w:rPr>
              <w:t>staffing considerations (experience, knowledge, and skill of each educator, new/relief educators)</w:t>
            </w:r>
          </w:p>
          <w:p w14:paraId="4BC6729F" w14:textId="51068973" w:rsidR="00A93BCD" w:rsidRPr="002F63CF" w:rsidRDefault="00364EC5" w:rsidP="002F63CF">
            <w:pPr>
              <w:numPr>
                <w:ilvl w:val="0"/>
                <w:numId w:val="19"/>
              </w:numPr>
              <w:pBdr>
                <w:top w:val="nil"/>
                <w:left w:val="nil"/>
                <w:bottom w:val="nil"/>
                <w:right w:val="nil"/>
                <w:between w:val="nil"/>
              </w:pBdr>
              <w:spacing w:after="0" w:line="259" w:lineRule="auto"/>
              <w:rPr>
                <w:color w:val="FF0000"/>
                <w:sz w:val="18"/>
                <w:szCs w:val="18"/>
              </w:rPr>
            </w:pPr>
            <w:r w:rsidRPr="002F63CF">
              <w:rPr>
                <w:color w:val="FF0000"/>
                <w:sz w:val="18"/>
                <w:szCs w:val="18"/>
              </w:rPr>
              <w:t>behaviour management requirements (biting).</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1D11DB6F"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4144DC">
        <w:rPr>
          <w:rFonts w:ascii="HelveticaNeue-Thin" w:hAnsi="HelveticaNeue-Thin" w:cs="HelveticaNeue-Thin"/>
          <w:b/>
          <w:bCs/>
          <w:color w:val="010202"/>
        </w:rPr>
        <w:t>2.</w:t>
      </w:r>
      <w:r w:rsidR="006A32AA">
        <w:rPr>
          <w:rFonts w:ascii="HelveticaNeue-Thin" w:hAnsi="HelveticaNeue-Thin" w:cs="HelveticaNeue-Thin"/>
          <w:b/>
          <w:bCs/>
          <w:color w:val="010202"/>
        </w:rPr>
        <w:t>2 Safety</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7948C1B3" w:rsidR="00B0081A" w:rsidRDefault="008D4EE1" w:rsidP="00B0081A">
            <w:pPr>
              <w:spacing w:after="0"/>
              <w:jc w:val="both"/>
              <w:rPr>
                <w:rFonts w:cs="Arial"/>
              </w:rPr>
            </w:pPr>
            <w:r w:rsidRPr="00B0081A">
              <w:rPr>
                <w:rFonts w:cs="Arial"/>
              </w:rPr>
              <w:t xml:space="preserve">In the strength example for element </w:t>
            </w:r>
            <w:r w:rsidR="00814A74">
              <w:rPr>
                <w:rFonts w:cs="Arial"/>
              </w:rPr>
              <w:t>2.</w:t>
            </w:r>
            <w:r w:rsidR="00BA2D88">
              <w:rPr>
                <w:rFonts w:cs="Arial"/>
              </w:rPr>
              <w:t>2.1</w:t>
            </w:r>
            <w:r w:rsidR="00862DE6">
              <w:rPr>
                <w:rFonts w:cs="Arial"/>
              </w:rPr>
              <w:t xml:space="preserve"> </w:t>
            </w:r>
            <w:r w:rsidRPr="00B0081A">
              <w:rPr>
                <w:rFonts w:cs="Arial"/>
              </w:rPr>
              <w:t>we have identified the following exceeding theme indicators:</w:t>
            </w:r>
          </w:p>
          <w:p w14:paraId="4E7DC49D" w14:textId="3A4815FD" w:rsidR="008D4EE1" w:rsidRPr="00E20089" w:rsidRDefault="005F4E36" w:rsidP="00BA0424">
            <w:pPr>
              <w:numPr>
                <w:ilvl w:val="0"/>
                <w:numId w:val="1"/>
              </w:numPr>
              <w:rPr>
                <w:rFonts w:cs="Arial"/>
                <w:iCs/>
              </w:rPr>
            </w:pPr>
            <w:r>
              <w:rPr>
                <w:i/>
              </w:rPr>
              <w:t xml:space="preserve">Educators are consistently attuned to each child’s needs and </w:t>
            </w:r>
            <w:proofErr w:type="gramStart"/>
            <w:r>
              <w:rPr>
                <w:i/>
              </w:rPr>
              <w:t>ensure their safety at all times</w:t>
            </w:r>
            <w:proofErr w:type="gramEnd"/>
            <w:r>
              <w:rPr>
                <w:i/>
              </w:rPr>
              <w:t>.</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22AAD68D" w:rsidR="00A16148" w:rsidRDefault="008D4EE1" w:rsidP="002D52F5">
            <w:pPr>
              <w:spacing w:after="0"/>
            </w:pPr>
            <w:r w:rsidRPr="00B0081A">
              <w:t xml:space="preserve">In the strength example for element </w:t>
            </w:r>
            <w:r w:rsidR="00814A74">
              <w:rPr>
                <w:rFonts w:cs="Arial"/>
              </w:rPr>
              <w:t>2.2.1</w:t>
            </w:r>
            <w:r w:rsidRPr="00B0081A">
              <w:t xml:space="preserve"> we have identified the following exceeding theme indicators:</w:t>
            </w:r>
            <w:r w:rsidR="00A16148" w:rsidRPr="00B0081A">
              <w:t xml:space="preserve"> </w:t>
            </w:r>
          </w:p>
          <w:p w14:paraId="79641D8F" w14:textId="3F62BC17" w:rsidR="00B0081A" w:rsidRPr="00E20089" w:rsidRDefault="00167F2F" w:rsidP="00BA0424">
            <w:pPr>
              <w:numPr>
                <w:ilvl w:val="0"/>
                <w:numId w:val="1"/>
              </w:numPr>
              <w:spacing w:after="0"/>
              <w:rPr>
                <w:iCs/>
              </w:rPr>
            </w:pPr>
            <w:r>
              <w:rPr>
                <w:i/>
              </w:rPr>
              <w:t>Educators consistently adjust supervision procedures/arrangements when required, for example, to meet changes in children’s ages, group size, activities, and location.</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030BB506" w:rsidR="00317C21" w:rsidRDefault="008D4EE1" w:rsidP="00B0081A">
            <w:pPr>
              <w:spacing w:after="0"/>
            </w:pPr>
            <w:r w:rsidRPr="00B0081A">
              <w:t xml:space="preserve">In the strength example for element </w:t>
            </w:r>
            <w:r w:rsidR="00814A74">
              <w:rPr>
                <w:rFonts w:cs="Arial"/>
              </w:rPr>
              <w:t>2.2.1</w:t>
            </w:r>
            <w:r w:rsidRPr="00B0081A">
              <w:t xml:space="preserve"> we have identified the following exceeding theme indicators:</w:t>
            </w:r>
          </w:p>
          <w:p w14:paraId="6FF3C3FB" w14:textId="0799D3DB" w:rsidR="00B0081A" w:rsidRPr="00E20089" w:rsidRDefault="00D920F9" w:rsidP="004E5BCE">
            <w:pPr>
              <w:numPr>
                <w:ilvl w:val="0"/>
                <w:numId w:val="1"/>
              </w:numPr>
              <w:rPr>
                <w:iCs/>
              </w:rPr>
            </w:pPr>
            <w:r>
              <w:rPr>
                <w:i/>
              </w:rPr>
              <w:t>Our supervision arrangements and “reasonable precautions” consider the service’s unique environment and changes to that environment.</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A1388C"/>
    <w:multiLevelType w:val="multilevel"/>
    <w:tmpl w:val="496060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0366C3"/>
    <w:multiLevelType w:val="hybridMultilevel"/>
    <w:tmpl w:val="09F6A58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14217C96"/>
    <w:multiLevelType w:val="multilevel"/>
    <w:tmpl w:val="D6983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C021FC"/>
    <w:multiLevelType w:val="multilevel"/>
    <w:tmpl w:val="0F0A4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5"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BDA1705"/>
    <w:multiLevelType w:val="multilevel"/>
    <w:tmpl w:val="8F7AD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11"/>
  </w:num>
  <w:num w:numId="2" w16cid:durableId="2047951240">
    <w:abstractNumId w:val="15"/>
  </w:num>
  <w:num w:numId="3" w16cid:durableId="677923796">
    <w:abstractNumId w:val="10"/>
  </w:num>
  <w:num w:numId="4" w16cid:durableId="764031647">
    <w:abstractNumId w:val="14"/>
  </w:num>
  <w:num w:numId="5" w16cid:durableId="941841055">
    <w:abstractNumId w:val="18"/>
  </w:num>
  <w:num w:numId="6" w16cid:durableId="1583756430">
    <w:abstractNumId w:val="8"/>
  </w:num>
  <w:num w:numId="7" w16cid:durableId="1628855747">
    <w:abstractNumId w:val="6"/>
  </w:num>
  <w:num w:numId="8" w16cid:durableId="1581257911">
    <w:abstractNumId w:val="0"/>
  </w:num>
  <w:num w:numId="9" w16cid:durableId="1779835487">
    <w:abstractNumId w:val="1"/>
  </w:num>
  <w:num w:numId="10" w16cid:durableId="920917211">
    <w:abstractNumId w:val="5"/>
  </w:num>
  <w:num w:numId="11" w16cid:durableId="1668485436">
    <w:abstractNumId w:val="12"/>
  </w:num>
  <w:num w:numId="12" w16cid:durableId="181669609">
    <w:abstractNumId w:val="13"/>
  </w:num>
  <w:num w:numId="13" w16cid:durableId="1749885825">
    <w:abstractNumId w:val="17"/>
  </w:num>
  <w:num w:numId="14" w16cid:durableId="276302035">
    <w:abstractNumId w:val="20"/>
  </w:num>
  <w:num w:numId="15" w16cid:durableId="818883266">
    <w:abstractNumId w:val="9"/>
  </w:num>
  <w:num w:numId="16" w16cid:durableId="1715689987">
    <w:abstractNumId w:val="19"/>
  </w:num>
  <w:num w:numId="17" w16cid:durableId="836337608">
    <w:abstractNumId w:val="2"/>
  </w:num>
  <w:num w:numId="18" w16cid:durableId="2104764159">
    <w:abstractNumId w:val="4"/>
  </w:num>
  <w:num w:numId="19" w16cid:durableId="876548312">
    <w:abstractNumId w:val="16"/>
  </w:num>
  <w:num w:numId="20" w16cid:durableId="1603605334">
    <w:abstractNumId w:val="7"/>
  </w:num>
  <w:num w:numId="21" w16cid:durableId="71350757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158B"/>
    <w:rsid w:val="000A311A"/>
    <w:rsid w:val="000A3F19"/>
    <w:rsid w:val="000A51DE"/>
    <w:rsid w:val="000B3CC4"/>
    <w:rsid w:val="000C0A30"/>
    <w:rsid w:val="000C2FD4"/>
    <w:rsid w:val="000C3AC2"/>
    <w:rsid w:val="000D3CA2"/>
    <w:rsid w:val="000D5052"/>
    <w:rsid w:val="000E2B80"/>
    <w:rsid w:val="000E3819"/>
    <w:rsid w:val="000E5D82"/>
    <w:rsid w:val="000F0723"/>
    <w:rsid w:val="000F18D1"/>
    <w:rsid w:val="000F6C6E"/>
    <w:rsid w:val="001044EC"/>
    <w:rsid w:val="00104C5E"/>
    <w:rsid w:val="0010572E"/>
    <w:rsid w:val="00112E42"/>
    <w:rsid w:val="001164FA"/>
    <w:rsid w:val="001217DD"/>
    <w:rsid w:val="00121F13"/>
    <w:rsid w:val="00123DCB"/>
    <w:rsid w:val="00124E4E"/>
    <w:rsid w:val="001251A9"/>
    <w:rsid w:val="001271F8"/>
    <w:rsid w:val="001324D5"/>
    <w:rsid w:val="00133413"/>
    <w:rsid w:val="00151BDD"/>
    <w:rsid w:val="00153049"/>
    <w:rsid w:val="00154B17"/>
    <w:rsid w:val="00157AAF"/>
    <w:rsid w:val="00167F2F"/>
    <w:rsid w:val="00170A86"/>
    <w:rsid w:val="001726A6"/>
    <w:rsid w:val="00172A26"/>
    <w:rsid w:val="0017442A"/>
    <w:rsid w:val="00174938"/>
    <w:rsid w:val="00181B3D"/>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43AD"/>
    <w:rsid w:val="0029517A"/>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2F63CF"/>
    <w:rsid w:val="00300E2B"/>
    <w:rsid w:val="00305799"/>
    <w:rsid w:val="003135F4"/>
    <w:rsid w:val="00317C21"/>
    <w:rsid w:val="003213A8"/>
    <w:rsid w:val="003258B2"/>
    <w:rsid w:val="0032655B"/>
    <w:rsid w:val="00333320"/>
    <w:rsid w:val="003348A2"/>
    <w:rsid w:val="00343503"/>
    <w:rsid w:val="0034477A"/>
    <w:rsid w:val="00344B26"/>
    <w:rsid w:val="00346016"/>
    <w:rsid w:val="0034640E"/>
    <w:rsid w:val="00352B4D"/>
    <w:rsid w:val="00356B44"/>
    <w:rsid w:val="00360213"/>
    <w:rsid w:val="00363C24"/>
    <w:rsid w:val="00364EC5"/>
    <w:rsid w:val="00367E38"/>
    <w:rsid w:val="003713DA"/>
    <w:rsid w:val="00371FE4"/>
    <w:rsid w:val="003723E1"/>
    <w:rsid w:val="00373034"/>
    <w:rsid w:val="003760AF"/>
    <w:rsid w:val="00376B51"/>
    <w:rsid w:val="00376DA0"/>
    <w:rsid w:val="00380006"/>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1144B"/>
    <w:rsid w:val="004144DC"/>
    <w:rsid w:val="00422A8D"/>
    <w:rsid w:val="00423D77"/>
    <w:rsid w:val="00424B8F"/>
    <w:rsid w:val="004268F1"/>
    <w:rsid w:val="0042697A"/>
    <w:rsid w:val="00430C07"/>
    <w:rsid w:val="00431132"/>
    <w:rsid w:val="004320E0"/>
    <w:rsid w:val="00433A67"/>
    <w:rsid w:val="00437832"/>
    <w:rsid w:val="00442439"/>
    <w:rsid w:val="00444321"/>
    <w:rsid w:val="00445216"/>
    <w:rsid w:val="004454E4"/>
    <w:rsid w:val="004500CC"/>
    <w:rsid w:val="00451B57"/>
    <w:rsid w:val="00456D6B"/>
    <w:rsid w:val="00457990"/>
    <w:rsid w:val="004600EA"/>
    <w:rsid w:val="004623FB"/>
    <w:rsid w:val="004628DE"/>
    <w:rsid w:val="00463221"/>
    <w:rsid w:val="00464064"/>
    <w:rsid w:val="00464219"/>
    <w:rsid w:val="004662DA"/>
    <w:rsid w:val="00466395"/>
    <w:rsid w:val="0046645D"/>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928"/>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3AB2"/>
    <w:rsid w:val="004F600F"/>
    <w:rsid w:val="005025C5"/>
    <w:rsid w:val="0050400A"/>
    <w:rsid w:val="005047F9"/>
    <w:rsid w:val="005075A5"/>
    <w:rsid w:val="00516B27"/>
    <w:rsid w:val="005221D1"/>
    <w:rsid w:val="005241E0"/>
    <w:rsid w:val="0052684B"/>
    <w:rsid w:val="00533F98"/>
    <w:rsid w:val="0053583E"/>
    <w:rsid w:val="00535AA7"/>
    <w:rsid w:val="0054089A"/>
    <w:rsid w:val="00543B96"/>
    <w:rsid w:val="0055403C"/>
    <w:rsid w:val="00556D44"/>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365E"/>
    <w:rsid w:val="005E5B63"/>
    <w:rsid w:val="005E6E64"/>
    <w:rsid w:val="005F0570"/>
    <w:rsid w:val="005F3F0C"/>
    <w:rsid w:val="005F4168"/>
    <w:rsid w:val="005F4E36"/>
    <w:rsid w:val="005F7517"/>
    <w:rsid w:val="00601328"/>
    <w:rsid w:val="0060351E"/>
    <w:rsid w:val="006038A5"/>
    <w:rsid w:val="0060486E"/>
    <w:rsid w:val="00605744"/>
    <w:rsid w:val="00606B40"/>
    <w:rsid w:val="00606F53"/>
    <w:rsid w:val="006071EE"/>
    <w:rsid w:val="00613E3C"/>
    <w:rsid w:val="0062209C"/>
    <w:rsid w:val="006230CA"/>
    <w:rsid w:val="00627E3B"/>
    <w:rsid w:val="0064045B"/>
    <w:rsid w:val="00641F65"/>
    <w:rsid w:val="00642E63"/>
    <w:rsid w:val="006432EE"/>
    <w:rsid w:val="00645857"/>
    <w:rsid w:val="00655EB3"/>
    <w:rsid w:val="0065781C"/>
    <w:rsid w:val="00657A0E"/>
    <w:rsid w:val="006637BC"/>
    <w:rsid w:val="006647FC"/>
    <w:rsid w:val="006648FD"/>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32AA"/>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014D"/>
    <w:rsid w:val="00703AA3"/>
    <w:rsid w:val="00704AE3"/>
    <w:rsid w:val="00706222"/>
    <w:rsid w:val="00706B59"/>
    <w:rsid w:val="00706FBD"/>
    <w:rsid w:val="00707D4C"/>
    <w:rsid w:val="007101A6"/>
    <w:rsid w:val="007101B3"/>
    <w:rsid w:val="00711A9F"/>
    <w:rsid w:val="00711B47"/>
    <w:rsid w:val="00713D9B"/>
    <w:rsid w:val="00716498"/>
    <w:rsid w:val="00721499"/>
    <w:rsid w:val="00721966"/>
    <w:rsid w:val="00722987"/>
    <w:rsid w:val="00724641"/>
    <w:rsid w:val="00727CDC"/>
    <w:rsid w:val="007314DB"/>
    <w:rsid w:val="00732F54"/>
    <w:rsid w:val="00740287"/>
    <w:rsid w:val="00740FED"/>
    <w:rsid w:val="00742191"/>
    <w:rsid w:val="007543B2"/>
    <w:rsid w:val="00754661"/>
    <w:rsid w:val="00754BBF"/>
    <w:rsid w:val="00755017"/>
    <w:rsid w:val="00756BE4"/>
    <w:rsid w:val="00761EAA"/>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20"/>
    <w:rsid w:val="00786BB5"/>
    <w:rsid w:val="00791C31"/>
    <w:rsid w:val="00794297"/>
    <w:rsid w:val="007974F7"/>
    <w:rsid w:val="007A1B3F"/>
    <w:rsid w:val="007A1DE8"/>
    <w:rsid w:val="007A5635"/>
    <w:rsid w:val="007A7D66"/>
    <w:rsid w:val="007B031D"/>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7F216B"/>
    <w:rsid w:val="00805B51"/>
    <w:rsid w:val="00810A25"/>
    <w:rsid w:val="00812139"/>
    <w:rsid w:val="008135CE"/>
    <w:rsid w:val="00813870"/>
    <w:rsid w:val="00814A74"/>
    <w:rsid w:val="00814B93"/>
    <w:rsid w:val="00821FE5"/>
    <w:rsid w:val="008221C9"/>
    <w:rsid w:val="00825382"/>
    <w:rsid w:val="008258F0"/>
    <w:rsid w:val="00826FA6"/>
    <w:rsid w:val="00827D1F"/>
    <w:rsid w:val="00831266"/>
    <w:rsid w:val="00832EEC"/>
    <w:rsid w:val="00833D2B"/>
    <w:rsid w:val="00836869"/>
    <w:rsid w:val="00841175"/>
    <w:rsid w:val="0084209F"/>
    <w:rsid w:val="0084420F"/>
    <w:rsid w:val="00853945"/>
    <w:rsid w:val="00854ADB"/>
    <w:rsid w:val="00854D8A"/>
    <w:rsid w:val="00855049"/>
    <w:rsid w:val="00855926"/>
    <w:rsid w:val="00860572"/>
    <w:rsid w:val="0086083D"/>
    <w:rsid w:val="00861F0C"/>
    <w:rsid w:val="008629B9"/>
    <w:rsid w:val="00862DE6"/>
    <w:rsid w:val="0086552F"/>
    <w:rsid w:val="00866DF8"/>
    <w:rsid w:val="00866E15"/>
    <w:rsid w:val="0087344C"/>
    <w:rsid w:val="00874BA9"/>
    <w:rsid w:val="0088143B"/>
    <w:rsid w:val="008871F4"/>
    <w:rsid w:val="008962A8"/>
    <w:rsid w:val="0089659D"/>
    <w:rsid w:val="008968E3"/>
    <w:rsid w:val="00897A50"/>
    <w:rsid w:val="008A02D5"/>
    <w:rsid w:val="008A08D2"/>
    <w:rsid w:val="008A4754"/>
    <w:rsid w:val="008A6AF6"/>
    <w:rsid w:val="008A7DAC"/>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900B3F"/>
    <w:rsid w:val="00900DEE"/>
    <w:rsid w:val="00901206"/>
    <w:rsid w:val="009017CC"/>
    <w:rsid w:val="00902F29"/>
    <w:rsid w:val="0090377D"/>
    <w:rsid w:val="009038A0"/>
    <w:rsid w:val="00911663"/>
    <w:rsid w:val="009149D3"/>
    <w:rsid w:val="00914F9D"/>
    <w:rsid w:val="00917C3E"/>
    <w:rsid w:val="009255B0"/>
    <w:rsid w:val="009306A2"/>
    <w:rsid w:val="00931767"/>
    <w:rsid w:val="00934C30"/>
    <w:rsid w:val="00935E5E"/>
    <w:rsid w:val="00937DAA"/>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063A"/>
    <w:rsid w:val="00A52014"/>
    <w:rsid w:val="00A52B1A"/>
    <w:rsid w:val="00A543C3"/>
    <w:rsid w:val="00A543E4"/>
    <w:rsid w:val="00A57645"/>
    <w:rsid w:val="00A64C08"/>
    <w:rsid w:val="00A723A6"/>
    <w:rsid w:val="00A74930"/>
    <w:rsid w:val="00A749BE"/>
    <w:rsid w:val="00A75237"/>
    <w:rsid w:val="00A77809"/>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D45BB"/>
    <w:rsid w:val="00AE0846"/>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3EB"/>
    <w:rsid w:val="00B957D0"/>
    <w:rsid w:val="00BA0424"/>
    <w:rsid w:val="00BA2D88"/>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4AA7"/>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2212A"/>
    <w:rsid w:val="00C305A6"/>
    <w:rsid w:val="00C30F04"/>
    <w:rsid w:val="00C41079"/>
    <w:rsid w:val="00C45742"/>
    <w:rsid w:val="00C50915"/>
    <w:rsid w:val="00C51881"/>
    <w:rsid w:val="00C52E0B"/>
    <w:rsid w:val="00C53689"/>
    <w:rsid w:val="00C551B8"/>
    <w:rsid w:val="00C57069"/>
    <w:rsid w:val="00C579C3"/>
    <w:rsid w:val="00C57F38"/>
    <w:rsid w:val="00C6324A"/>
    <w:rsid w:val="00C66C45"/>
    <w:rsid w:val="00C72AC5"/>
    <w:rsid w:val="00C7454C"/>
    <w:rsid w:val="00C773CF"/>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C5FA9"/>
    <w:rsid w:val="00CD1F6F"/>
    <w:rsid w:val="00CD28AC"/>
    <w:rsid w:val="00CD32A7"/>
    <w:rsid w:val="00CD791A"/>
    <w:rsid w:val="00CE1416"/>
    <w:rsid w:val="00CE1AD8"/>
    <w:rsid w:val="00CE2F96"/>
    <w:rsid w:val="00CE3856"/>
    <w:rsid w:val="00CE3C2D"/>
    <w:rsid w:val="00CE5BF4"/>
    <w:rsid w:val="00CF3931"/>
    <w:rsid w:val="00CF4465"/>
    <w:rsid w:val="00CF5F2F"/>
    <w:rsid w:val="00CF677C"/>
    <w:rsid w:val="00CF74C0"/>
    <w:rsid w:val="00D015DC"/>
    <w:rsid w:val="00D01A73"/>
    <w:rsid w:val="00D01C9F"/>
    <w:rsid w:val="00D01CF9"/>
    <w:rsid w:val="00D04580"/>
    <w:rsid w:val="00D06470"/>
    <w:rsid w:val="00D06696"/>
    <w:rsid w:val="00D0741D"/>
    <w:rsid w:val="00D107F3"/>
    <w:rsid w:val="00D11C9C"/>
    <w:rsid w:val="00D1525E"/>
    <w:rsid w:val="00D20C61"/>
    <w:rsid w:val="00D22FC8"/>
    <w:rsid w:val="00D239F0"/>
    <w:rsid w:val="00D26DAD"/>
    <w:rsid w:val="00D3166F"/>
    <w:rsid w:val="00D31BE2"/>
    <w:rsid w:val="00D40EAE"/>
    <w:rsid w:val="00D412AB"/>
    <w:rsid w:val="00D445F9"/>
    <w:rsid w:val="00D47770"/>
    <w:rsid w:val="00D52E9F"/>
    <w:rsid w:val="00D5386C"/>
    <w:rsid w:val="00D5519E"/>
    <w:rsid w:val="00D553BE"/>
    <w:rsid w:val="00D606FF"/>
    <w:rsid w:val="00D60BAF"/>
    <w:rsid w:val="00D62887"/>
    <w:rsid w:val="00D6443D"/>
    <w:rsid w:val="00D66597"/>
    <w:rsid w:val="00D665E9"/>
    <w:rsid w:val="00D66E39"/>
    <w:rsid w:val="00D6777E"/>
    <w:rsid w:val="00D67E81"/>
    <w:rsid w:val="00D717CD"/>
    <w:rsid w:val="00D71F22"/>
    <w:rsid w:val="00D769AA"/>
    <w:rsid w:val="00D76A6B"/>
    <w:rsid w:val="00D80932"/>
    <w:rsid w:val="00D8153D"/>
    <w:rsid w:val="00D87332"/>
    <w:rsid w:val="00D920F9"/>
    <w:rsid w:val="00D93315"/>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2F13"/>
    <w:rsid w:val="00DE3768"/>
    <w:rsid w:val="00DE69AF"/>
    <w:rsid w:val="00DE7264"/>
    <w:rsid w:val="00DE736E"/>
    <w:rsid w:val="00DE775C"/>
    <w:rsid w:val="00DF0D30"/>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5359"/>
    <w:rsid w:val="00E35C2D"/>
    <w:rsid w:val="00E36479"/>
    <w:rsid w:val="00E36D48"/>
    <w:rsid w:val="00E377DD"/>
    <w:rsid w:val="00E4571D"/>
    <w:rsid w:val="00E5060A"/>
    <w:rsid w:val="00E55537"/>
    <w:rsid w:val="00E57888"/>
    <w:rsid w:val="00E57A01"/>
    <w:rsid w:val="00E7045F"/>
    <w:rsid w:val="00E77664"/>
    <w:rsid w:val="00E825CF"/>
    <w:rsid w:val="00E94017"/>
    <w:rsid w:val="00E944A5"/>
    <w:rsid w:val="00E96BD9"/>
    <w:rsid w:val="00E96F57"/>
    <w:rsid w:val="00EA277B"/>
    <w:rsid w:val="00EA5602"/>
    <w:rsid w:val="00EA63A6"/>
    <w:rsid w:val="00EA7D8E"/>
    <w:rsid w:val="00EB0EF4"/>
    <w:rsid w:val="00EB22F4"/>
    <w:rsid w:val="00EB50B4"/>
    <w:rsid w:val="00EB779D"/>
    <w:rsid w:val="00EC0343"/>
    <w:rsid w:val="00EC1E68"/>
    <w:rsid w:val="00EC21CA"/>
    <w:rsid w:val="00EC6860"/>
    <w:rsid w:val="00ED0F45"/>
    <w:rsid w:val="00ED5D31"/>
    <w:rsid w:val="00EE3AB1"/>
    <w:rsid w:val="00EE633C"/>
    <w:rsid w:val="00EF24BE"/>
    <w:rsid w:val="00EF3D4E"/>
    <w:rsid w:val="00EF7925"/>
    <w:rsid w:val="00EF7CA1"/>
    <w:rsid w:val="00F00E86"/>
    <w:rsid w:val="00F00ECE"/>
    <w:rsid w:val="00F01BFC"/>
    <w:rsid w:val="00F01F9B"/>
    <w:rsid w:val="00F02CA9"/>
    <w:rsid w:val="00F04BBF"/>
    <w:rsid w:val="00F04F9A"/>
    <w:rsid w:val="00F11897"/>
    <w:rsid w:val="00F12EDB"/>
    <w:rsid w:val="00F13D6B"/>
    <w:rsid w:val="00F20781"/>
    <w:rsid w:val="00F20FEC"/>
    <w:rsid w:val="00F22ABB"/>
    <w:rsid w:val="00F23825"/>
    <w:rsid w:val="00F2443E"/>
    <w:rsid w:val="00F25669"/>
    <w:rsid w:val="00F3470C"/>
    <w:rsid w:val="00F3673B"/>
    <w:rsid w:val="00F40751"/>
    <w:rsid w:val="00F41E89"/>
    <w:rsid w:val="00F42DC3"/>
    <w:rsid w:val="00F455A7"/>
    <w:rsid w:val="00F47E92"/>
    <w:rsid w:val="00F52656"/>
    <w:rsid w:val="00F558DD"/>
    <w:rsid w:val="00F6061B"/>
    <w:rsid w:val="00F67229"/>
    <w:rsid w:val="00F70555"/>
    <w:rsid w:val="00F70ADF"/>
    <w:rsid w:val="00F720E3"/>
    <w:rsid w:val="00F728A4"/>
    <w:rsid w:val="00F7740F"/>
    <w:rsid w:val="00F810DF"/>
    <w:rsid w:val="00F90E2B"/>
    <w:rsid w:val="00F90FB6"/>
    <w:rsid w:val="00F925EF"/>
    <w:rsid w:val="00F92DDA"/>
    <w:rsid w:val="00F955C8"/>
    <w:rsid w:val="00FA2FC6"/>
    <w:rsid w:val="00FA536C"/>
    <w:rsid w:val="00FA6F8F"/>
    <w:rsid w:val="00FB0C7D"/>
    <w:rsid w:val="00FB1FDB"/>
    <w:rsid w:val="00FB5889"/>
    <w:rsid w:val="00FB5BF7"/>
    <w:rsid w:val="00FC2A9A"/>
    <w:rsid w:val="00FC2C06"/>
    <w:rsid w:val="00FC39DC"/>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62148962">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324360286">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918322466">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35288240">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2005932071">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2.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4.xml><?xml version="1.0" encoding="utf-8"?>
<ds:datastoreItem xmlns:ds="http://schemas.openxmlformats.org/officeDocument/2006/customXml" ds:itemID="{51F16133-4662-4808-AF24-60951753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138</cp:revision>
  <dcterms:created xsi:type="dcterms:W3CDTF">2023-03-23T23:03:00Z</dcterms:created>
  <dcterms:modified xsi:type="dcterms:W3CDTF">2023-08-17T03:38:00Z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