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70F2" w14:textId="77777777" w:rsidR="00AF6831" w:rsidRDefault="00AF6831" w:rsidP="00860572">
      <w:pPr>
        <w:spacing w:after="0"/>
        <w:rPr>
          <w:rFonts w:ascii="HelveticaNeue-Thin" w:hAnsi="HelveticaNeue-Thin" w:cs="HelveticaNeue-Thin"/>
          <w:b/>
          <w:color w:val="010202"/>
          <w:sz w:val="24"/>
          <w:szCs w:val="24"/>
        </w:rPr>
      </w:pPr>
      <w:r w:rsidRPr="00AF6831">
        <w:rPr>
          <w:rFonts w:ascii="HelveticaNeue-Thin" w:hAnsi="HelveticaNeue-Thin" w:cs="HelveticaNeue-Thin"/>
          <w:b/>
          <w:color w:val="010202"/>
          <w:sz w:val="24"/>
          <w:szCs w:val="24"/>
          <w:highlight w:val="yellow"/>
        </w:rPr>
        <w:t>THIS IS AN EXAMPLE. COMPLETE  YOUR QIP TEMPLATE LIKE THIS USING YOUR OWN STRENGTHS AND IMPROVEMENTS.</w:t>
      </w:r>
    </w:p>
    <w:p w14:paraId="1015EFEC" w14:textId="77777777" w:rsidR="00E1080F" w:rsidRPr="00AF6831" w:rsidRDefault="00E1080F" w:rsidP="00860572">
      <w:pPr>
        <w:spacing w:after="0"/>
        <w:rPr>
          <w:rFonts w:ascii="HelveticaNeue-Thin" w:hAnsi="HelveticaNeue-Thin" w:cs="HelveticaNeue-Thin"/>
          <w:b/>
          <w:color w:val="010202"/>
          <w:sz w:val="24"/>
          <w:szCs w:val="24"/>
        </w:rPr>
      </w:pPr>
      <w:r w:rsidRPr="00E1080F">
        <w:rPr>
          <w:rFonts w:ascii="HelveticaNeue-Thin" w:hAnsi="HelveticaNeue-Thin" w:cs="HelveticaNeue-Thin"/>
          <w:b/>
          <w:color w:val="010202"/>
          <w:sz w:val="24"/>
          <w:szCs w:val="24"/>
          <w:highlight w:val="cyan"/>
        </w:rPr>
        <w:t xml:space="preserve">This example uses Exceeding Indicators. You can use same technique using Meeting Indicators for a Meeting rating </w:t>
      </w:r>
      <w:r w:rsidR="001F0D09">
        <w:rPr>
          <w:rFonts w:ascii="HelveticaNeue-Thin" w:hAnsi="HelveticaNeue-Thin" w:cs="HelveticaNeue-Thin"/>
          <w:b/>
          <w:color w:val="010202"/>
          <w:sz w:val="24"/>
          <w:szCs w:val="24"/>
          <w:highlight w:val="cyan"/>
        </w:rPr>
        <w:t xml:space="preserve">if </w:t>
      </w:r>
      <w:r w:rsidRPr="00E1080F">
        <w:rPr>
          <w:rFonts w:ascii="HelveticaNeue-Thin" w:hAnsi="HelveticaNeue-Thin" w:cs="HelveticaNeue-Thin"/>
          <w:b/>
          <w:color w:val="010202"/>
          <w:sz w:val="24"/>
          <w:szCs w:val="24"/>
          <w:highlight w:val="cyan"/>
        </w:rPr>
        <w:t>you wish.</w:t>
      </w:r>
    </w:p>
    <w:p w14:paraId="34A1FBE3" w14:textId="3685DB50" w:rsidR="002750B9" w:rsidRPr="00E5060A" w:rsidRDefault="002750B9" w:rsidP="002750B9">
      <w:pPr>
        <w:spacing w:after="0"/>
        <w:rPr>
          <w:bCs/>
          <w:iCs/>
          <w:sz w:val="28"/>
          <w:szCs w:val="28"/>
        </w:rPr>
      </w:pPr>
      <w:r w:rsidRPr="00E14928">
        <w:rPr>
          <w:rFonts w:ascii="HelveticaNeue-Thin" w:hAnsi="HelveticaNeue-Thin" w:cs="HelveticaNeue-Thin"/>
          <w:color w:val="010202"/>
          <w:sz w:val="28"/>
          <w:szCs w:val="28"/>
        </w:rPr>
        <w:t xml:space="preserve">Week </w:t>
      </w:r>
      <w:r w:rsidR="001A45AA">
        <w:rPr>
          <w:rFonts w:ascii="HelveticaNeue-Thin" w:hAnsi="HelveticaNeue-Thin" w:cs="HelveticaNeue-Thin"/>
          <w:color w:val="010202"/>
          <w:sz w:val="28"/>
          <w:szCs w:val="28"/>
        </w:rPr>
        <w:t>3</w:t>
      </w:r>
      <w:r w:rsidR="00995C8C">
        <w:rPr>
          <w:rFonts w:ascii="HelveticaNeue-Thin" w:hAnsi="HelveticaNeue-Thin" w:cs="HelveticaNeue-Thin"/>
          <w:color w:val="010202"/>
          <w:sz w:val="28"/>
          <w:szCs w:val="28"/>
        </w:rPr>
        <w:t>2 16</w:t>
      </w:r>
      <w:r w:rsidR="003C1F46">
        <w:rPr>
          <w:rFonts w:ascii="HelveticaNeue-Thin" w:hAnsi="HelveticaNeue-Thin" w:cs="HelveticaNeue-Thin"/>
          <w:color w:val="010202"/>
          <w:sz w:val="28"/>
          <w:szCs w:val="28"/>
        </w:rPr>
        <w:t xml:space="preserve"> to </w:t>
      </w:r>
      <w:r w:rsidR="00995C8C">
        <w:rPr>
          <w:rFonts w:ascii="HelveticaNeue-Thin" w:hAnsi="HelveticaNeue-Thin" w:cs="HelveticaNeue-Thin"/>
          <w:color w:val="010202"/>
          <w:sz w:val="28"/>
          <w:szCs w:val="28"/>
        </w:rPr>
        <w:t>20</w:t>
      </w:r>
      <w:r w:rsidR="003C1F46">
        <w:rPr>
          <w:rFonts w:ascii="HelveticaNeue-Thin" w:hAnsi="HelveticaNeue-Thin" w:cs="HelveticaNeue-Thin"/>
          <w:color w:val="010202"/>
          <w:sz w:val="28"/>
          <w:szCs w:val="28"/>
        </w:rPr>
        <w:t xml:space="preserve"> </w:t>
      </w:r>
      <w:r w:rsidR="000619DE">
        <w:rPr>
          <w:rFonts w:ascii="HelveticaNeue-Thin" w:hAnsi="HelveticaNeue-Thin" w:cs="HelveticaNeue-Thin"/>
          <w:color w:val="010202"/>
          <w:sz w:val="28"/>
          <w:szCs w:val="28"/>
        </w:rPr>
        <w:t>October</w:t>
      </w:r>
      <w:r w:rsidR="00862DE6">
        <w:rPr>
          <w:rFonts w:ascii="HelveticaNeue-Thin" w:hAnsi="HelveticaNeue-Thin" w:cs="HelveticaNeue-Thin"/>
          <w:color w:val="010202"/>
          <w:sz w:val="28"/>
          <w:szCs w:val="28"/>
        </w:rPr>
        <w:t xml:space="preserve"> </w:t>
      </w:r>
      <w:r w:rsidR="00AB2C41">
        <w:rPr>
          <w:rFonts w:ascii="HelveticaNeue-Thin" w:hAnsi="HelveticaNeue-Thin" w:cs="HelveticaNeue-Thin"/>
          <w:color w:val="010202"/>
          <w:sz w:val="28"/>
          <w:szCs w:val="28"/>
        </w:rPr>
        <w:t>20</w:t>
      </w:r>
      <w:r w:rsidR="00284EE5">
        <w:rPr>
          <w:rFonts w:ascii="HelveticaNeue-Thin" w:hAnsi="HelveticaNeue-Thin" w:cs="HelveticaNeue-Thin"/>
          <w:color w:val="010202"/>
          <w:sz w:val="28"/>
          <w:szCs w:val="28"/>
        </w:rPr>
        <w:t>2</w:t>
      </w:r>
      <w:r w:rsidR="00AB2C41">
        <w:rPr>
          <w:rFonts w:ascii="HelveticaNeue-Thin" w:hAnsi="HelveticaNeue-Thin" w:cs="HelveticaNeue-Thin"/>
          <w:color w:val="010202"/>
          <w:sz w:val="28"/>
          <w:szCs w:val="28"/>
        </w:rPr>
        <w:t>3</w:t>
      </w:r>
      <w:r w:rsidRPr="00E14928">
        <w:rPr>
          <w:rFonts w:ascii="HelveticaNeue-Thin" w:hAnsi="HelveticaNeue-Thin" w:cs="HelveticaNeue-Thin"/>
          <w:color w:val="010202"/>
          <w:sz w:val="28"/>
          <w:szCs w:val="28"/>
        </w:rPr>
        <w:t xml:space="preserve"> - QIP Suggestions - complete and copy this into your QIP</w:t>
      </w:r>
    </w:p>
    <w:p w14:paraId="4549146C" w14:textId="77777777" w:rsidR="00966A5B" w:rsidRDefault="00966A5B" w:rsidP="000D5052">
      <w:pPr>
        <w:pStyle w:val="ListParagraph"/>
        <w:spacing w:after="0"/>
        <w:ind w:left="0"/>
      </w:pPr>
    </w:p>
    <w:tbl>
      <w:tblPr>
        <w:tblW w:w="15310" w:type="dxa"/>
        <w:tblBorders>
          <w:top w:val="single" w:sz="4" w:space="0" w:color="92CDDC"/>
          <w:left w:val="single" w:sz="4" w:space="0" w:color="92CDDC"/>
          <w:bottom w:val="single" w:sz="4" w:space="0" w:color="92CDDC"/>
          <w:right w:val="single" w:sz="4" w:space="0" w:color="92CDDC"/>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075FF4" w:rsidRPr="005025C5" w14:paraId="1B9B3164" w14:textId="77777777" w:rsidTr="00FF18DE">
        <w:trPr>
          <w:trHeight w:val="443"/>
        </w:trPr>
        <w:tc>
          <w:tcPr>
            <w:tcW w:w="1843" w:type="dxa"/>
            <w:shd w:val="clear" w:color="auto" w:fill="DAEEF3"/>
          </w:tcPr>
          <w:p w14:paraId="1FA14EB9" w14:textId="25E16D36" w:rsidR="00075FF4" w:rsidRPr="00FF18DE" w:rsidRDefault="00075FF4" w:rsidP="00075FF4">
            <w:pPr>
              <w:spacing w:after="0" w:line="240" w:lineRule="auto"/>
              <w:jc w:val="center"/>
              <w:rPr>
                <w:rStyle w:val="Strong"/>
                <w:rFonts w:ascii="Arial" w:hAnsi="Arial"/>
                <w:b w:val="0"/>
                <w:bCs w:val="0"/>
                <w:sz w:val="20"/>
                <w:szCs w:val="20"/>
                <w:lang w:eastAsia="en-AU"/>
              </w:rPr>
            </w:pPr>
            <w:r>
              <w:rPr>
                <w:b/>
              </w:rPr>
              <w:t xml:space="preserve">Element </w:t>
            </w:r>
            <w:r w:rsidR="001A346C">
              <w:rPr>
                <w:b/>
              </w:rPr>
              <w:t>6.2.</w:t>
            </w:r>
            <w:r w:rsidR="00995C8C">
              <w:rPr>
                <w:b/>
              </w:rPr>
              <w:t>2</w:t>
            </w:r>
          </w:p>
        </w:tc>
        <w:tc>
          <w:tcPr>
            <w:tcW w:w="13467" w:type="dxa"/>
          </w:tcPr>
          <w:p w14:paraId="0A55E0BC" w14:textId="77E3E3F7" w:rsidR="00075FF4" w:rsidRPr="000754B4" w:rsidRDefault="00AD3ED7" w:rsidP="000754B4">
            <w:pPr>
              <w:spacing w:after="0"/>
              <w:rPr>
                <w:b/>
                <w:bCs/>
                <w:color w:val="C00000"/>
              </w:rPr>
            </w:pPr>
            <w:r w:rsidRPr="00AD3ED7">
              <w:rPr>
                <w:rFonts w:cs="Calibri"/>
                <w:b/>
                <w:bCs/>
                <w:color w:val="221E1F"/>
              </w:rPr>
              <w:t>Access and Participation</w:t>
            </w:r>
            <w:r w:rsidR="006071EE" w:rsidRPr="006071EE">
              <w:rPr>
                <w:rFonts w:cs="Calibri"/>
                <w:b/>
                <w:bCs/>
                <w:color w:val="221E1F"/>
              </w:rPr>
              <w:br/>
            </w:r>
            <w:r w:rsidR="000754B4" w:rsidRPr="000754B4">
              <w:rPr>
                <w:rFonts w:cs="Calibri"/>
              </w:rPr>
              <w:t>Effective partnerships support children’s access, inclusion and participation in the program.</w:t>
            </w:r>
            <w:r w:rsidR="000754B4" w:rsidRPr="00FF205E">
              <w:rPr>
                <w:b/>
                <w:bCs/>
                <w:color w:val="C00000"/>
              </w:rPr>
              <w:t xml:space="preserve"> </w:t>
            </w:r>
          </w:p>
        </w:tc>
      </w:tr>
      <w:tr w:rsidR="00533F98" w:rsidRPr="005025C5" w14:paraId="38D4BBA2" w14:textId="77777777">
        <w:trPr>
          <w:trHeight w:val="57"/>
        </w:trPr>
        <w:tc>
          <w:tcPr>
            <w:tcW w:w="1843" w:type="dxa"/>
            <w:shd w:val="clear" w:color="auto" w:fill="DAEEF3"/>
          </w:tcPr>
          <w:p w14:paraId="2BC2796F" w14:textId="77777777" w:rsidR="00533F98" w:rsidRPr="005025C5" w:rsidRDefault="00533F98" w:rsidP="007C1F35">
            <w:pPr>
              <w:spacing w:after="0" w:line="240" w:lineRule="auto"/>
              <w:jc w:val="center"/>
              <w:rPr>
                <w:rStyle w:val="Strong"/>
                <w:rFonts w:ascii="Arial" w:hAnsi="Arial" w:cs="Arial"/>
                <w:bCs w:val="0"/>
                <w:iCs/>
                <w:sz w:val="30"/>
                <w:szCs w:val="30"/>
                <w:lang w:eastAsia="en-AU"/>
              </w:rPr>
            </w:pPr>
            <w:r w:rsidRPr="005025C5">
              <w:rPr>
                <w:rStyle w:val="Strong"/>
                <w:rFonts w:ascii="Arial" w:hAnsi="Arial"/>
                <w:sz w:val="20"/>
                <w:szCs w:val="20"/>
                <w:lang w:eastAsia="en-AU"/>
              </w:rPr>
              <w:t>Strengths</w:t>
            </w:r>
          </w:p>
          <w:p w14:paraId="5EB96253" w14:textId="77777777" w:rsidR="00533F98" w:rsidRPr="005025C5" w:rsidRDefault="00533F98" w:rsidP="007C1F35">
            <w:pPr>
              <w:spacing w:after="0" w:line="240" w:lineRule="auto"/>
              <w:rPr>
                <w:rStyle w:val="Strong"/>
                <w:rFonts w:ascii="Arial" w:hAnsi="Arial"/>
                <w:sz w:val="20"/>
                <w:lang w:eastAsia="en-AU"/>
              </w:rPr>
            </w:pPr>
          </w:p>
        </w:tc>
        <w:tc>
          <w:tcPr>
            <w:tcW w:w="13467" w:type="dxa"/>
            <w:shd w:val="clear" w:color="auto" w:fill="FFFFFF"/>
          </w:tcPr>
          <w:p w14:paraId="13863391" w14:textId="77777777" w:rsidR="002D6FE0" w:rsidRPr="00E777DC" w:rsidRDefault="00AB2C41">
            <w:pPr>
              <w:shd w:val="clear" w:color="auto" w:fill="FFFFFF"/>
              <w:spacing w:after="0"/>
              <w:rPr>
                <w:b/>
                <w:bCs/>
              </w:rPr>
            </w:pPr>
            <w:r w:rsidRPr="00D606FF">
              <w:rPr>
                <w:b/>
                <w:bCs/>
                <w:lang w:val="en-US"/>
              </w:rPr>
              <w:t>MEETING</w:t>
            </w:r>
            <w:r w:rsidR="000C1591">
              <w:rPr>
                <w:b/>
                <w:bCs/>
                <w:lang w:val="en-US"/>
              </w:rPr>
              <w:t xml:space="preserve"> - </w:t>
            </w:r>
            <w:r w:rsidR="002D6FE0" w:rsidRPr="00E777DC">
              <w:rPr>
                <w:b/>
                <w:bCs/>
              </w:rPr>
              <w:t>Adapting the Environment for Inclusion:</w:t>
            </w:r>
          </w:p>
          <w:p w14:paraId="1E75002B" w14:textId="77777777" w:rsidR="002D6FE0" w:rsidRPr="00E65A91" w:rsidRDefault="002D6FE0">
            <w:pPr>
              <w:shd w:val="clear" w:color="auto" w:fill="FFFFFF"/>
              <w:spacing w:after="0"/>
            </w:pPr>
            <w:r w:rsidRPr="00E65A91">
              <w:t>In our</w:t>
            </w:r>
            <w:r>
              <w:t xml:space="preserve"> </w:t>
            </w:r>
            <w:r w:rsidRPr="00E65A91">
              <w:t>room, we have a child with limited mobility. To facilitate their inclusion and participation, we worked with an occupational therapist. Based on their recommendations, we lowered tables, added sensory-friendly materials at reachable heights, and created wheelchair-accessible play spaces. These adaptations ensured that the child could engage in activities comfortably alongside their peers.</w:t>
            </w:r>
          </w:p>
          <w:p w14:paraId="099437D5" w14:textId="77777777" w:rsidR="002D6FE0" w:rsidRPr="00E65A91" w:rsidRDefault="002D6FE0">
            <w:pPr>
              <w:shd w:val="clear" w:color="auto" w:fill="FFFFFF"/>
              <w:spacing w:after="0"/>
            </w:pPr>
            <w:r w:rsidRPr="00E777DC">
              <w:rPr>
                <w:b/>
                <w:bCs/>
              </w:rPr>
              <w:t>Promoting Equity, Inclusion, Diversity, and Challenging Stereotypes:</w:t>
            </w:r>
            <w:r>
              <w:rPr>
                <w:b/>
                <w:bCs/>
              </w:rPr>
              <w:t xml:space="preserve"> </w:t>
            </w:r>
            <w:r w:rsidRPr="00E65A91">
              <w:t xml:space="preserve">In our curriculum, we </w:t>
            </w:r>
            <w:r>
              <w:t>explore</w:t>
            </w:r>
            <w:r w:rsidRPr="00E65A91">
              <w:t xml:space="preserve"> "Culture</w:t>
            </w:r>
            <w:r>
              <w:t>s of our Families’</w:t>
            </w:r>
            <w:r w:rsidRPr="00E65A91">
              <w:t xml:space="preserve">". </w:t>
            </w:r>
            <w:r>
              <w:t>W</w:t>
            </w:r>
            <w:r w:rsidRPr="00E65A91">
              <w:t>e introduce children to different cultures, languages, and traditions. We invite parents and community members from various backgrounds to share their stories and experiences. This promotes equity by celebrating diversity and challenging stereotypes, helping children embrace different perspectives and cultures.</w:t>
            </w:r>
          </w:p>
          <w:p w14:paraId="162EA16D" w14:textId="77777777" w:rsidR="002D6FE0" w:rsidRPr="00E32AE4" w:rsidRDefault="002D6FE0">
            <w:pPr>
              <w:shd w:val="clear" w:color="auto" w:fill="FFFFFF"/>
              <w:spacing w:after="0"/>
            </w:pPr>
            <w:r>
              <w:rPr>
                <w:b/>
                <w:bCs/>
              </w:rPr>
              <w:t>I</w:t>
            </w:r>
            <w:r w:rsidRPr="00E777DC">
              <w:rPr>
                <w:b/>
                <w:bCs/>
              </w:rPr>
              <w:t xml:space="preserve">dentifying Barriers to Participation and Making Changes: </w:t>
            </w:r>
            <w:r w:rsidRPr="0039721A">
              <w:t>We noticed that a child with sensory sensitivities had difficulty during our loud music time. After reflecting on this, we reali</w:t>
            </w:r>
            <w:r>
              <w:t>s</w:t>
            </w:r>
            <w:r w:rsidRPr="0039721A">
              <w:t>ed it was a barrier to their participation. To address this, we modified our routine by offering sensory-friendly headphones and creating a quieter music corner. The child's engagement increased, demonstrating the importance of removing barriers to participation.</w:t>
            </w:r>
          </w:p>
          <w:p w14:paraId="0C683363" w14:textId="3CC6A82E" w:rsidR="00375163" w:rsidRDefault="00375163" w:rsidP="00C70935">
            <w:pPr>
              <w:spacing w:after="0"/>
            </w:pPr>
          </w:p>
          <w:p w14:paraId="1C1B04EE" w14:textId="54FB7C1A" w:rsidR="00AB2C41" w:rsidRPr="00AB2C41" w:rsidRDefault="00AB2C41" w:rsidP="00C70935">
            <w:pPr>
              <w:spacing w:after="0" w:line="240" w:lineRule="auto"/>
              <w:rPr>
                <w:b/>
                <w:bCs/>
              </w:rPr>
            </w:pPr>
            <w:r w:rsidRPr="00AB2C41">
              <w:rPr>
                <w:b/>
                <w:bCs/>
              </w:rPr>
              <w:t>EXCEEDING</w:t>
            </w:r>
          </w:p>
          <w:p w14:paraId="164134E9" w14:textId="77777777" w:rsidR="00726C4C" w:rsidRPr="00EE6E5A" w:rsidRDefault="00AB2C41">
            <w:pPr>
              <w:shd w:val="clear" w:color="auto" w:fill="FFFFFF"/>
            </w:pPr>
            <w:r w:rsidRPr="00AB2C41">
              <w:rPr>
                <w:b/>
                <w:bCs/>
              </w:rPr>
              <w:t>Embedded practice -</w:t>
            </w:r>
            <w:r>
              <w:t xml:space="preserve"> </w:t>
            </w:r>
            <w:r w:rsidR="00726C4C" w:rsidRPr="00EE6E5A">
              <w:t>We consistently maintain ongoing collaborative community partnerships and link with community support agencies to enhance children’s access, inclusion and participation in the program. This includes ongoing partnerships, for example, regular visits, accessibility when required, regular phone catch-ups, and coffee mornings with the EYES group (local ECEC network).</w:t>
            </w:r>
          </w:p>
          <w:p w14:paraId="3686408F" w14:textId="71405BB2" w:rsidR="00344F31" w:rsidRPr="00731EBA" w:rsidRDefault="00AB2C41">
            <w:pPr>
              <w:shd w:val="clear" w:color="auto" w:fill="FFFFFF"/>
              <w:spacing w:after="0"/>
            </w:pPr>
            <w:r w:rsidRPr="00D606FF">
              <w:rPr>
                <w:b/>
                <w:bCs/>
                <w:iCs/>
              </w:rPr>
              <w:t>Critical Reflection -</w:t>
            </w:r>
            <w:r>
              <w:rPr>
                <w:i/>
              </w:rPr>
              <w:t xml:space="preserve"> </w:t>
            </w:r>
            <w:r w:rsidR="007F4894" w:rsidRPr="00EE6E5A">
              <w:t>Educators regularly consider opportunities to enhance children’s inclusion, learning and wellbeing. This includes</w:t>
            </w:r>
            <w:r w:rsidR="007F4894">
              <w:t xml:space="preserve">; </w:t>
            </w:r>
            <w:r w:rsidR="007F4894" w:rsidRPr="00EE6E5A">
              <w:t>new partnerships with community organisations</w:t>
            </w:r>
            <w:r w:rsidR="007F4894">
              <w:t>;</w:t>
            </w:r>
            <w:r w:rsidR="007F4894" w:rsidRPr="00EE6E5A">
              <w:t xml:space="preserve"> adjustments to the environment</w:t>
            </w:r>
            <w:r w:rsidR="007F4894">
              <w:t xml:space="preserve">; </w:t>
            </w:r>
            <w:r w:rsidR="007F4894" w:rsidRPr="00EE6E5A">
              <w:t>programs to support children with additional needs</w:t>
            </w:r>
            <w:r w:rsidR="007F4894">
              <w:t xml:space="preserve">; </w:t>
            </w:r>
            <w:r w:rsidR="007F4894" w:rsidRPr="00EE6E5A">
              <w:t xml:space="preserve"> opportunities that challenge children, for example, risky play</w:t>
            </w:r>
            <w:r w:rsidR="007F4894">
              <w:t xml:space="preserve">; </w:t>
            </w:r>
            <w:r w:rsidR="007F4894" w:rsidRPr="00EE6E5A">
              <w:t>spaces where children can “chill out”</w:t>
            </w:r>
            <w:r w:rsidR="007F4894">
              <w:t xml:space="preserve">; </w:t>
            </w:r>
            <w:r w:rsidR="007F4894" w:rsidRPr="00EE6E5A">
              <w:t>collaborative learning</w:t>
            </w:r>
            <w:r w:rsidR="007F4894">
              <w:t xml:space="preserve">; </w:t>
            </w:r>
            <w:r w:rsidR="007F4894" w:rsidRPr="00EE6E5A">
              <w:t>learning about emotions, feelings, and socially acceptable behaviour.</w:t>
            </w:r>
          </w:p>
          <w:p w14:paraId="6157ECBA" w14:textId="2A505DC8" w:rsidR="006C6894" w:rsidRDefault="00AB2C41" w:rsidP="006C6894">
            <w:pPr>
              <w:shd w:val="clear" w:color="auto" w:fill="FFFFFF"/>
              <w:rPr>
                <w:b/>
                <w:bCs/>
                <w:iCs/>
              </w:rPr>
            </w:pPr>
            <w:r w:rsidRPr="00D606FF">
              <w:rPr>
                <w:b/>
                <w:bCs/>
                <w:iCs/>
              </w:rPr>
              <w:t xml:space="preserve">Families and community </w:t>
            </w:r>
            <w:r w:rsidR="00707D4C">
              <w:rPr>
                <w:b/>
                <w:bCs/>
                <w:iCs/>
              </w:rPr>
              <w:t>–</w:t>
            </w:r>
            <w:r w:rsidR="006949BC">
              <w:rPr>
                <w:b/>
                <w:bCs/>
                <w:iCs/>
              </w:rPr>
              <w:t xml:space="preserve"> </w:t>
            </w:r>
            <w:r w:rsidR="00701BDF" w:rsidRPr="00EE6E5A">
              <w:t>Community partnerships contribute to a culture of inclusiveness and sense of belonging at the service. For example, we enable all children to participate, address social justice and equity issues, and support families who can then focus more on their children. This supports them to feel included, considers cultural connections and helps children and families from diverse backgrounds to feel included.</w:t>
            </w:r>
          </w:p>
          <w:p w14:paraId="74714799" w14:textId="3EFBEA4A" w:rsidR="00E57A01" w:rsidRPr="00D606FF" w:rsidRDefault="00D606FF" w:rsidP="006C6894">
            <w:pPr>
              <w:shd w:val="clear" w:color="auto" w:fill="FFFFFF"/>
              <w:rPr>
                <w:b/>
                <w:bCs/>
              </w:rPr>
            </w:pPr>
            <w:r w:rsidRPr="00D606FF">
              <w:rPr>
                <w:b/>
                <w:bCs/>
              </w:rPr>
              <w:t xml:space="preserve">Above can be used for NSW’s SAT in the </w:t>
            </w:r>
            <w:r w:rsidR="00220DB8">
              <w:rPr>
                <w:b/>
                <w:bCs/>
              </w:rPr>
              <w:t xml:space="preserve">5 </w:t>
            </w:r>
            <w:r w:rsidRPr="00D606FF">
              <w:rPr>
                <w:b/>
                <w:bCs/>
              </w:rPr>
              <w:t>separate boxes</w:t>
            </w:r>
            <w:r w:rsidR="00220DB8">
              <w:rPr>
                <w:b/>
                <w:bCs/>
              </w:rPr>
              <w:t xml:space="preserve"> for each individual element.</w:t>
            </w:r>
          </w:p>
        </w:tc>
      </w:tr>
    </w:tbl>
    <w:p w14:paraId="542F03DA" w14:textId="77777777" w:rsidR="00742191" w:rsidRDefault="00742191" w:rsidP="00124E4E">
      <w:pPr>
        <w:spacing w:after="0"/>
        <w:rPr>
          <w:bCs/>
          <w:iCs/>
          <w:sz w:val="18"/>
          <w:szCs w:val="18"/>
        </w:rPr>
      </w:pPr>
    </w:p>
    <w:tbl>
      <w:tblPr>
        <w:tblW w:w="1531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1917"/>
        <w:gridCol w:w="13393"/>
      </w:tblGrid>
      <w:tr w:rsidR="0098186A" w:rsidRPr="005025C5" w14:paraId="71245204" w14:textId="77777777" w:rsidTr="001C210D">
        <w:trPr>
          <w:trHeight w:val="572"/>
        </w:trPr>
        <w:tc>
          <w:tcPr>
            <w:tcW w:w="1917" w:type="dxa"/>
            <w:shd w:val="clear" w:color="auto" w:fill="DAEEF3"/>
          </w:tcPr>
          <w:p w14:paraId="2AB39F68" w14:textId="58497AE1" w:rsidR="0098186A" w:rsidRPr="000160DF" w:rsidRDefault="0098186A" w:rsidP="0098186A">
            <w:pPr>
              <w:pStyle w:val="NoSpacing"/>
              <w:rPr>
                <w:b/>
              </w:rPr>
            </w:pPr>
            <w:r>
              <w:rPr>
                <w:b/>
              </w:rPr>
              <w:lastRenderedPageBreak/>
              <w:t>Element 6.2.2</w:t>
            </w:r>
          </w:p>
        </w:tc>
        <w:tc>
          <w:tcPr>
            <w:tcW w:w="13393" w:type="dxa"/>
            <w:shd w:val="clear" w:color="auto" w:fill="FFFFFF"/>
          </w:tcPr>
          <w:p w14:paraId="47F7311F" w14:textId="7B61F5EB" w:rsidR="0098186A" w:rsidRPr="00D67E81" w:rsidRDefault="0098186A" w:rsidP="0098186A">
            <w:pPr>
              <w:spacing w:after="0" w:line="240" w:lineRule="auto"/>
            </w:pPr>
            <w:r w:rsidRPr="00AD3ED7">
              <w:rPr>
                <w:rFonts w:cs="Calibri"/>
                <w:b/>
                <w:bCs/>
                <w:color w:val="221E1F"/>
              </w:rPr>
              <w:t>Access and Participation</w:t>
            </w:r>
            <w:r w:rsidRPr="006071EE">
              <w:rPr>
                <w:rFonts w:cs="Calibri"/>
                <w:b/>
                <w:bCs/>
                <w:color w:val="221E1F"/>
              </w:rPr>
              <w:br/>
            </w:r>
            <w:r w:rsidRPr="000754B4">
              <w:rPr>
                <w:rFonts w:cs="Calibri"/>
              </w:rPr>
              <w:t>Effective partnerships support children’s access, inclusion and participation in the program.</w:t>
            </w:r>
            <w:r w:rsidRPr="00FF205E">
              <w:rPr>
                <w:b/>
                <w:bCs/>
                <w:color w:val="C00000"/>
              </w:rPr>
              <w:t xml:space="preserve"> </w:t>
            </w:r>
          </w:p>
        </w:tc>
      </w:tr>
    </w:tbl>
    <w:p w14:paraId="196B68E7" w14:textId="77777777" w:rsidR="00124E4E" w:rsidRPr="005025C5" w:rsidRDefault="00124E4E" w:rsidP="00124E4E">
      <w:pPr>
        <w:spacing w:after="0"/>
      </w:pPr>
      <w:r w:rsidRPr="005025C5">
        <w:t>Improvement plan</w:t>
      </w:r>
      <w:r w:rsidR="00E1080F">
        <w:t xml:space="preserve"> (identified through assessment against NQS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403"/>
        <w:gridCol w:w="2268"/>
        <w:gridCol w:w="851"/>
        <w:gridCol w:w="1843"/>
        <w:gridCol w:w="3402"/>
        <w:gridCol w:w="1134"/>
        <w:gridCol w:w="3740"/>
      </w:tblGrid>
      <w:tr w:rsidR="00D80932" w:rsidRPr="0077080D" w14:paraId="20FE26C0" w14:textId="77777777" w:rsidTr="00BF4E2C">
        <w:trPr>
          <w:trHeight w:val="558"/>
        </w:trPr>
        <w:tc>
          <w:tcPr>
            <w:tcW w:w="973" w:type="dxa"/>
          </w:tcPr>
          <w:p w14:paraId="48A42CBA" w14:textId="77777777" w:rsidR="00D553BE" w:rsidRPr="0077080D" w:rsidRDefault="00D553BE" w:rsidP="007C1F35">
            <w:pPr>
              <w:spacing w:after="0" w:line="240" w:lineRule="auto"/>
              <w:rPr>
                <w:rStyle w:val="Strong"/>
                <w:rFonts w:cs="Arial"/>
                <w:bCs w:val="0"/>
                <w:iCs/>
                <w:sz w:val="18"/>
                <w:szCs w:val="18"/>
                <w:lang w:eastAsia="en-AU"/>
              </w:rPr>
            </w:pPr>
            <w:r w:rsidRPr="0077080D">
              <w:rPr>
                <w:rStyle w:val="Strong"/>
                <w:sz w:val="18"/>
                <w:szCs w:val="18"/>
              </w:rPr>
              <w:t>Standard/</w:t>
            </w:r>
            <w:r w:rsidRPr="0077080D">
              <w:rPr>
                <w:rStyle w:val="Strong"/>
                <w:sz w:val="18"/>
                <w:szCs w:val="18"/>
              </w:rPr>
              <w:br/>
              <w:t>element</w:t>
            </w:r>
          </w:p>
        </w:tc>
        <w:tc>
          <w:tcPr>
            <w:tcW w:w="1403" w:type="dxa"/>
          </w:tcPr>
          <w:p w14:paraId="5D54A7FF" w14:textId="77777777" w:rsidR="00D553BE" w:rsidRPr="0077080D" w:rsidRDefault="00D553BE" w:rsidP="007C1F35">
            <w:pPr>
              <w:spacing w:after="0" w:line="240" w:lineRule="auto"/>
              <w:rPr>
                <w:rStyle w:val="Strong"/>
                <w:sz w:val="18"/>
                <w:szCs w:val="18"/>
              </w:rPr>
            </w:pPr>
            <w:r w:rsidRPr="0077080D">
              <w:rPr>
                <w:rStyle w:val="Strong"/>
                <w:sz w:val="18"/>
                <w:szCs w:val="18"/>
              </w:rPr>
              <w:t>Issue identified during self-assessment</w:t>
            </w:r>
          </w:p>
        </w:tc>
        <w:tc>
          <w:tcPr>
            <w:tcW w:w="2268" w:type="dxa"/>
          </w:tcPr>
          <w:p w14:paraId="13BDC5F8" w14:textId="77777777" w:rsidR="00D553BE" w:rsidRPr="0077080D" w:rsidRDefault="00D553BE" w:rsidP="007C1F35">
            <w:pPr>
              <w:spacing w:after="0" w:line="240" w:lineRule="auto"/>
              <w:rPr>
                <w:rStyle w:val="Strong"/>
                <w:sz w:val="18"/>
                <w:szCs w:val="18"/>
              </w:rPr>
            </w:pPr>
            <w:r w:rsidRPr="0077080D">
              <w:rPr>
                <w:rStyle w:val="Strong"/>
                <w:sz w:val="18"/>
                <w:szCs w:val="18"/>
              </w:rPr>
              <w:t>What outcome or goal do we seek?</w:t>
            </w:r>
          </w:p>
        </w:tc>
        <w:tc>
          <w:tcPr>
            <w:tcW w:w="851" w:type="dxa"/>
          </w:tcPr>
          <w:p w14:paraId="726076E2" w14:textId="77777777" w:rsidR="00D553BE" w:rsidRPr="0077080D" w:rsidRDefault="00D553BE" w:rsidP="007C1F35">
            <w:pPr>
              <w:spacing w:after="0" w:line="240" w:lineRule="auto"/>
              <w:rPr>
                <w:rStyle w:val="Strong"/>
                <w:sz w:val="18"/>
                <w:szCs w:val="18"/>
              </w:rPr>
            </w:pPr>
            <w:r w:rsidRPr="0077080D">
              <w:rPr>
                <w:rStyle w:val="Strong"/>
                <w:sz w:val="18"/>
                <w:szCs w:val="18"/>
              </w:rPr>
              <w:t>Priority (L/M/H)</w:t>
            </w:r>
          </w:p>
        </w:tc>
        <w:tc>
          <w:tcPr>
            <w:tcW w:w="1843" w:type="dxa"/>
          </w:tcPr>
          <w:p w14:paraId="79BDBA5A" w14:textId="77777777" w:rsidR="00D553BE" w:rsidRPr="0077080D" w:rsidRDefault="00D553BE" w:rsidP="007C1F35">
            <w:pPr>
              <w:spacing w:after="0" w:line="240" w:lineRule="auto"/>
              <w:rPr>
                <w:rStyle w:val="Strong"/>
                <w:sz w:val="18"/>
                <w:szCs w:val="18"/>
              </w:rPr>
            </w:pPr>
            <w:r w:rsidRPr="0077080D">
              <w:rPr>
                <w:rStyle w:val="Strong"/>
                <w:sz w:val="18"/>
                <w:szCs w:val="18"/>
              </w:rPr>
              <w:t>How will we get this outcome? (Steps)</w:t>
            </w:r>
          </w:p>
        </w:tc>
        <w:tc>
          <w:tcPr>
            <w:tcW w:w="3402" w:type="dxa"/>
          </w:tcPr>
          <w:p w14:paraId="7EA31171" w14:textId="77777777" w:rsidR="00D553BE" w:rsidRPr="0077080D" w:rsidRDefault="00D553BE" w:rsidP="007C1F35">
            <w:pPr>
              <w:spacing w:after="0" w:line="240" w:lineRule="auto"/>
              <w:rPr>
                <w:rStyle w:val="Strong"/>
                <w:sz w:val="18"/>
                <w:szCs w:val="18"/>
              </w:rPr>
            </w:pPr>
            <w:r w:rsidRPr="0077080D">
              <w:rPr>
                <w:rStyle w:val="Strong"/>
                <w:sz w:val="18"/>
                <w:szCs w:val="18"/>
              </w:rPr>
              <w:t>Success measure</w:t>
            </w:r>
          </w:p>
        </w:tc>
        <w:tc>
          <w:tcPr>
            <w:tcW w:w="1134" w:type="dxa"/>
          </w:tcPr>
          <w:p w14:paraId="50E11AE7" w14:textId="77777777" w:rsidR="00D553BE" w:rsidRPr="0077080D" w:rsidRDefault="00D553BE" w:rsidP="007C1F35">
            <w:pPr>
              <w:spacing w:after="0" w:line="240" w:lineRule="auto"/>
              <w:rPr>
                <w:rStyle w:val="Strong"/>
                <w:sz w:val="18"/>
                <w:szCs w:val="18"/>
              </w:rPr>
            </w:pPr>
            <w:r w:rsidRPr="0077080D">
              <w:rPr>
                <w:rStyle w:val="Strong"/>
                <w:sz w:val="18"/>
                <w:szCs w:val="18"/>
              </w:rPr>
              <w:t>By when?</w:t>
            </w:r>
          </w:p>
        </w:tc>
        <w:tc>
          <w:tcPr>
            <w:tcW w:w="3740" w:type="dxa"/>
          </w:tcPr>
          <w:p w14:paraId="66D1FDB0" w14:textId="77777777" w:rsidR="00D553BE" w:rsidRPr="0077080D" w:rsidRDefault="00D553BE" w:rsidP="007C1F35">
            <w:pPr>
              <w:spacing w:after="0" w:line="240" w:lineRule="auto"/>
              <w:rPr>
                <w:rStyle w:val="Strong"/>
                <w:sz w:val="18"/>
                <w:szCs w:val="18"/>
              </w:rPr>
            </w:pPr>
            <w:r w:rsidRPr="0077080D">
              <w:rPr>
                <w:rStyle w:val="Strong"/>
                <w:sz w:val="18"/>
                <w:szCs w:val="18"/>
              </w:rPr>
              <w:t>Progress notes</w:t>
            </w:r>
          </w:p>
        </w:tc>
      </w:tr>
      <w:tr w:rsidR="00075FF4" w:rsidRPr="0077080D" w14:paraId="2D571612" w14:textId="77777777" w:rsidTr="00BF4E2C">
        <w:tc>
          <w:tcPr>
            <w:tcW w:w="973" w:type="dxa"/>
          </w:tcPr>
          <w:p w14:paraId="5121571C" w14:textId="368288E8" w:rsidR="00075FF4" w:rsidRPr="0098186A" w:rsidRDefault="003C1F46" w:rsidP="00075FF4">
            <w:pPr>
              <w:pStyle w:val="NormalWeb"/>
              <w:spacing w:before="0" w:beforeAutospacing="0" w:after="0" w:afterAutospacing="0"/>
              <w:rPr>
                <w:sz w:val="19"/>
                <w:szCs w:val="19"/>
                <w:lang w:eastAsia="en-AU"/>
              </w:rPr>
            </w:pPr>
            <w:r w:rsidRPr="0098186A">
              <w:rPr>
                <w:rFonts w:ascii="Calibri" w:hAnsi="Calibri" w:cs="Calibri"/>
                <w:color w:val="000000"/>
                <w:sz w:val="19"/>
                <w:szCs w:val="19"/>
              </w:rPr>
              <w:t>6.2.</w:t>
            </w:r>
            <w:r w:rsidR="0098186A" w:rsidRPr="0098186A">
              <w:rPr>
                <w:rFonts w:ascii="Calibri" w:hAnsi="Calibri" w:cs="Calibri"/>
                <w:color w:val="000000"/>
                <w:sz w:val="19"/>
                <w:szCs w:val="19"/>
              </w:rPr>
              <w:t>2</w:t>
            </w:r>
          </w:p>
          <w:p w14:paraId="0717B254" w14:textId="7705F8C0" w:rsidR="00075FF4" w:rsidRPr="0098186A" w:rsidRDefault="00075FF4" w:rsidP="00075FF4">
            <w:pPr>
              <w:pStyle w:val="NormalWeb"/>
              <w:spacing w:before="0" w:beforeAutospacing="0" w:after="0" w:afterAutospacing="0"/>
              <w:rPr>
                <w:sz w:val="19"/>
                <w:szCs w:val="19"/>
              </w:rPr>
            </w:pPr>
            <w:r w:rsidRPr="0098186A">
              <w:rPr>
                <w:rFonts w:ascii="Calibri" w:hAnsi="Calibri" w:cs="Calibri"/>
                <w:color w:val="000000"/>
                <w:sz w:val="19"/>
                <w:szCs w:val="19"/>
              </w:rPr>
              <w:t>Week</w:t>
            </w:r>
            <w:r w:rsidR="00333320" w:rsidRPr="0098186A">
              <w:rPr>
                <w:rFonts w:ascii="Calibri" w:hAnsi="Calibri" w:cs="Calibri"/>
                <w:color w:val="000000"/>
                <w:sz w:val="19"/>
                <w:szCs w:val="19"/>
              </w:rPr>
              <w:t xml:space="preserve"> </w:t>
            </w:r>
            <w:r w:rsidR="006C6894" w:rsidRPr="0098186A">
              <w:rPr>
                <w:rFonts w:ascii="Calibri" w:hAnsi="Calibri" w:cs="Calibri"/>
                <w:color w:val="000000"/>
                <w:sz w:val="19"/>
                <w:szCs w:val="19"/>
              </w:rPr>
              <w:t>3</w:t>
            </w:r>
            <w:r w:rsidR="0098186A" w:rsidRPr="0098186A">
              <w:rPr>
                <w:rFonts w:ascii="Calibri" w:hAnsi="Calibri" w:cs="Calibri"/>
                <w:color w:val="000000"/>
                <w:sz w:val="19"/>
                <w:szCs w:val="19"/>
              </w:rPr>
              <w:t>2</w:t>
            </w:r>
          </w:p>
          <w:p w14:paraId="3320FC3C" w14:textId="557A9D8F" w:rsidR="00075FF4" w:rsidRPr="00740FED" w:rsidRDefault="00075FF4" w:rsidP="00075FF4">
            <w:pPr>
              <w:pStyle w:val="NoSpacing"/>
              <w:rPr>
                <w:sz w:val="18"/>
                <w:szCs w:val="18"/>
              </w:rPr>
            </w:pPr>
            <w:r w:rsidRPr="0098186A">
              <w:rPr>
                <w:rFonts w:cs="Calibri"/>
                <w:color w:val="000000"/>
                <w:sz w:val="19"/>
                <w:szCs w:val="19"/>
              </w:rPr>
              <w:t xml:space="preserve">Date: </w:t>
            </w:r>
            <w:r w:rsidR="0098186A" w:rsidRPr="0098186A">
              <w:rPr>
                <w:rFonts w:cs="Calibri"/>
                <w:color w:val="000000"/>
                <w:sz w:val="19"/>
                <w:szCs w:val="19"/>
              </w:rPr>
              <w:t>16</w:t>
            </w:r>
            <w:r w:rsidR="003C1F46" w:rsidRPr="0098186A">
              <w:rPr>
                <w:rFonts w:cs="Calibri"/>
                <w:color w:val="000000"/>
                <w:sz w:val="19"/>
                <w:szCs w:val="19"/>
              </w:rPr>
              <w:t>/10</w:t>
            </w:r>
            <w:r w:rsidRPr="0098186A">
              <w:rPr>
                <w:rFonts w:cs="Calibri"/>
                <w:color w:val="000000"/>
                <w:sz w:val="19"/>
                <w:szCs w:val="19"/>
              </w:rPr>
              <w:t>/23</w:t>
            </w:r>
          </w:p>
        </w:tc>
        <w:tc>
          <w:tcPr>
            <w:tcW w:w="1403" w:type="dxa"/>
          </w:tcPr>
          <w:p w14:paraId="13795AB9" w14:textId="5C4A2EA0" w:rsidR="00075FF4" w:rsidRPr="0057302A" w:rsidRDefault="009A0B03" w:rsidP="00466395">
            <w:pPr>
              <w:spacing w:after="0" w:line="240" w:lineRule="auto"/>
              <w:rPr>
                <w:rStyle w:val="textexposedshow"/>
                <w:rFonts w:cs="Calibri"/>
                <w:color w:val="1D2129"/>
                <w:sz w:val="20"/>
                <w:szCs w:val="20"/>
              </w:rPr>
            </w:pPr>
            <w:r w:rsidRPr="009A0B03">
              <w:rPr>
                <w:rStyle w:val="textexposedshow"/>
                <w:rFonts w:cs="Calibri"/>
                <w:color w:val="1D2129"/>
                <w:sz w:val="20"/>
                <w:szCs w:val="20"/>
              </w:rPr>
              <w:t>Limited collaboration with external organi</w:t>
            </w:r>
            <w:r>
              <w:rPr>
                <w:rStyle w:val="textexposedshow"/>
                <w:rFonts w:cs="Calibri"/>
                <w:color w:val="1D2129"/>
                <w:sz w:val="20"/>
                <w:szCs w:val="20"/>
              </w:rPr>
              <w:t>s</w:t>
            </w:r>
            <w:r w:rsidRPr="009A0B03">
              <w:rPr>
                <w:rStyle w:val="textexposedshow"/>
                <w:rFonts w:cs="Calibri"/>
                <w:color w:val="1D2129"/>
                <w:sz w:val="20"/>
                <w:szCs w:val="20"/>
              </w:rPr>
              <w:t>ations and families to enhance children's access and inclusion.</w:t>
            </w:r>
          </w:p>
        </w:tc>
        <w:tc>
          <w:tcPr>
            <w:tcW w:w="2268" w:type="dxa"/>
          </w:tcPr>
          <w:p w14:paraId="319A2547" w14:textId="367798B3" w:rsidR="00A93BCD" w:rsidRPr="00A93BCD" w:rsidRDefault="0061038B" w:rsidP="00154B17">
            <w:pPr>
              <w:rPr>
                <w:rFonts w:cs="Calibri"/>
                <w:sz w:val="20"/>
                <w:szCs w:val="20"/>
              </w:rPr>
            </w:pPr>
            <w:r w:rsidRPr="0061038B">
              <w:rPr>
                <w:rFonts w:cs="Calibri"/>
                <w:sz w:val="20"/>
                <w:szCs w:val="20"/>
              </w:rPr>
              <w:t>We aim to improve children's access, inclusion, and active participation in the program through effective partnerships.</w:t>
            </w:r>
          </w:p>
        </w:tc>
        <w:tc>
          <w:tcPr>
            <w:tcW w:w="851" w:type="dxa"/>
          </w:tcPr>
          <w:p w14:paraId="0194E5DF" w14:textId="77777777" w:rsidR="00075FF4" w:rsidRPr="0057302A" w:rsidRDefault="00075FF4" w:rsidP="00075FF4">
            <w:pPr>
              <w:pStyle w:val="NormalWeb"/>
              <w:spacing w:before="0" w:beforeAutospacing="0" w:after="90" w:afterAutospacing="0"/>
              <w:rPr>
                <w:rStyle w:val="textexposedshow"/>
                <w:rFonts w:ascii="Calibri" w:hAnsi="Calibri" w:cs="Calibri"/>
                <w:color w:val="1D2129"/>
                <w:sz w:val="20"/>
                <w:szCs w:val="20"/>
              </w:rPr>
            </w:pPr>
          </w:p>
        </w:tc>
        <w:tc>
          <w:tcPr>
            <w:tcW w:w="1843" w:type="dxa"/>
          </w:tcPr>
          <w:p w14:paraId="56A11EDD" w14:textId="7AD6C6BC" w:rsidR="00075FF4" w:rsidRPr="00154B17" w:rsidRDefault="0061038B" w:rsidP="0061038B">
            <w:pPr>
              <w:pStyle w:val="NormalWeb"/>
              <w:spacing w:after="0"/>
              <w:rPr>
                <w:rStyle w:val="textexposedshow"/>
                <w:rFonts w:ascii="Calibri" w:hAnsi="Calibri" w:cs="Calibri"/>
                <w:color w:val="1D2129"/>
                <w:sz w:val="20"/>
                <w:szCs w:val="20"/>
              </w:rPr>
            </w:pPr>
            <w:r w:rsidRPr="0061038B">
              <w:rPr>
                <w:rStyle w:val="textexposedshow"/>
                <w:rFonts w:ascii="Calibri" w:hAnsi="Calibri" w:cs="Calibri"/>
                <w:color w:val="1D2129"/>
                <w:sz w:val="20"/>
                <w:szCs w:val="20"/>
              </w:rPr>
              <w:t>Identify key community partners and resources.</w:t>
            </w:r>
            <w:r>
              <w:rPr>
                <w:rStyle w:val="textexposedshow"/>
                <w:rFonts w:ascii="Calibri" w:hAnsi="Calibri" w:cs="Calibri"/>
                <w:color w:val="1D2129"/>
                <w:sz w:val="20"/>
                <w:szCs w:val="20"/>
              </w:rPr>
              <w:br/>
            </w:r>
            <w:r w:rsidRPr="0061038B">
              <w:rPr>
                <w:rStyle w:val="textexposedshow"/>
                <w:rFonts w:ascii="Calibri" w:hAnsi="Calibri" w:cs="Calibri"/>
                <w:color w:val="1D2129"/>
                <w:sz w:val="20"/>
                <w:szCs w:val="20"/>
              </w:rPr>
              <w:t>Collaborate with families to understand children's needs and strengths.</w:t>
            </w:r>
            <w:r>
              <w:rPr>
                <w:rStyle w:val="textexposedshow"/>
                <w:rFonts w:ascii="Calibri" w:hAnsi="Calibri" w:cs="Calibri"/>
                <w:color w:val="1D2129"/>
                <w:sz w:val="20"/>
                <w:szCs w:val="20"/>
              </w:rPr>
              <w:br/>
            </w:r>
            <w:r w:rsidRPr="0061038B">
              <w:rPr>
                <w:rStyle w:val="textexposedshow"/>
                <w:rFonts w:ascii="Calibri" w:hAnsi="Calibri" w:cs="Calibri"/>
                <w:color w:val="1D2129"/>
                <w:sz w:val="20"/>
                <w:szCs w:val="20"/>
              </w:rPr>
              <w:t>Develop a plan for inclusive activities and adaptations.</w:t>
            </w:r>
            <w:r>
              <w:rPr>
                <w:rStyle w:val="textexposedshow"/>
                <w:rFonts w:ascii="Calibri" w:hAnsi="Calibri" w:cs="Calibri"/>
                <w:color w:val="1D2129"/>
                <w:sz w:val="20"/>
                <w:szCs w:val="20"/>
              </w:rPr>
              <w:br/>
            </w:r>
            <w:r w:rsidRPr="0061038B">
              <w:rPr>
                <w:rStyle w:val="textexposedshow"/>
                <w:rFonts w:ascii="Calibri" w:hAnsi="Calibri" w:cs="Calibri"/>
                <w:color w:val="1D2129"/>
                <w:sz w:val="20"/>
                <w:szCs w:val="20"/>
              </w:rPr>
              <w:t>Establish partnerships with local organizations to provide support.</w:t>
            </w:r>
            <w:r>
              <w:rPr>
                <w:rStyle w:val="textexposedshow"/>
                <w:rFonts w:ascii="Calibri" w:hAnsi="Calibri" w:cs="Calibri"/>
                <w:color w:val="1D2129"/>
                <w:sz w:val="20"/>
                <w:szCs w:val="20"/>
              </w:rPr>
              <w:br/>
            </w:r>
            <w:r w:rsidRPr="0061038B">
              <w:rPr>
                <w:rStyle w:val="textexposedshow"/>
                <w:rFonts w:ascii="Calibri" w:hAnsi="Calibri" w:cs="Calibri"/>
                <w:color w:val="1D2129"/>
                <w:sz w:val="20"/>
                <w:szCs w:val="20"/>
              </w:rPr>
              <w:t>Regularly evaluate and adjust our approach based on feedback and results.</w:t>
            </w:r>
          </w:p>
        </w:tc>
        <w:tc>
          <w:tcPr>
            <w:tcW w:w="3402" w:type="dxa"/>
          </w:tcPr>
          <w:p w14:paraId="297E2E9A" w14:textId="15397A89" w:rsidR="00075FF4" w:rsidRPr="00105653" w:rsidRDefault="0061038B" w:rsidP="000A7978">
            <w:pPr>
              <w:spacing w:after="0"/>
            </w:pPr>
            <w:r w:rsidRPr="0061038B">
              <w:t>Increased engagement, participation, and satisfaction among children and families. Positive feedback and improved inclusion metrics.</w:t>
            </w:r>
          </w:p>
        </w:tc>
        <w:tc>
          <w:tcPr>
            <w:tcW w:w="1134" w:type="dxa"/>
          </w:tcPr>
          <w:p w14:paraId="35EC0D5B" w14:textId="77777777" w:rsidR="00075FF4" w:rsidRPr="003F55B2" w:rsidRDefault="00075FF4" w:rsidP="00075FF4">
            <w:pPr>
              <w:spacing w:after="0" w:line="240" w:lineRule="auto"/>
              <w:rPr>
                <w:bCs/>
                <w:sz w:val="18"/>
                <w:szCs w:val="18"/>
              </w:rPr>
            </w:pPr>
          </w:p>
        </w:tc>
        <w:tc>
          <w:tcPr>
            <w:tcW w:w="3740" w:type="dxa"/>
          </w:tcPr>
          <w:p w14:paraId="3BC91C7F" w14:textId="77777777" w:rsidR="00075FF4" w:rsidRPr="000454C1" w:rsidRDefault="00075FF4" w:rsidP="00075FF4">
            <w:pPr>
              <w:spacing w:after="0" w:line="240" w:lineRule="auto"/>
              <w:rPr>
                <w:rFonts w:cs="Calibri"/>
                <w:sz w:val="18"/>
                <w:szCs w:val="18"/>
              </w:rPr>
            </w:pPr>
          </w:p>
        </w:tc>
      </w:tr>
      <w:tr w:rsidR="00075FF4" w:rsidRPr="0077080D" w14:paraId="5739B4BC" w14:textId="77777777" w:rsidTr="00BF4E2C">
        <w:tc>
          <w:tcPr>
            <w:tcW w:w="973" w:type="dxa"/>
          </w:tcPr>
          <w:p w14:paraId="7FE73DB3" w14:textId="77777777" w:rsidR="0098186A" w:rsidRPr="0098186A" w:rsidRDefault="0098186A" w:rsidP="0098186A">
            <w:pPr>
              <w:pStyle w:val="NormalWeb"/>
              <w:spacing w:before="0" w:beforeAutospacing="0" w:after="0" w:afterAutospacing="0"/>
              <w:rPr>
                <w:sz w:val="19"/>
                <w:szCs w:val="19"/>
                <w:lang w:eastAsia="en-AU"/>
              </w:rPr>
            </w:pPr>
            <w:r w:rsidRPr="0098186A">
              <w:rPr>
                <w:rFonts w:ascii="Calibri" w:hAnsi="Calibri" w:cs="Calibri"/>
                <w:color w:val="000000"/>
                <w:sz w:val="19"/>
                <w:szCs w:val="19"/>
              </w:rPr>
              <w:t>6.2.2</w:t>
            </w:r>
          </w:p>
          <w:p w14:paraId="6536F0EA" w14:textId="77777777" w:rsidR="0098186A" w:rsidRPr="0098186A" w:rsidRDefault="0098186A" w:rsidP="0098186A">
            <w:pPr>
              <w:pStyle w:val="NormalWeb"/>
              <w:spacing w:before="0" w:beforeAutospacing="0" w:after="0" w:afterAutospacing="0"/>
              <w:rPr>
                <w:sz w:val="19"/>
                <w:szCs w:val="19"/>
              </w:rPr>
            </w:pPr>
            <w:r w:rsidRPr="0098186A">
              <w:rPr>
                <w:rFonts w:ascii="Calibri" w:hAnsi="Calibri" w:cs="Calibri"/>
                <w:color w:val="000000"/>
                <w:sz w:val="19"/>
                <w:szCs w:val="19"/>
              </w:rPr>
              <w:t>Week 32</w:t>
            </w:r>
          </w:p>
          <w:p w14:paraId="5D0BA762" w14:textId="07C528A3" w:rsidR="00075FF4" w:rsidRDefault="0098186A" w:rsidP="0098186A">
            <w:pPr>
              <w:pStyle w:val="NoSpacing"/>
              <w:rPr>
                <w:rFonts w:cs="Calibri"/>
                <w:b/>
                <w:bCs/>
                <w:color w:val="000000"/>
                <w:sz w:val="16"/>
                <w:szCs w:val="16"/>
              </w:rPr>
            </w:pPr>
            <w:r w:rsidRPr="0098186A">
              <w:rPr>
                <w:rFonts w:cs="Calibri"/>
                <w:color w:val="000000"/>
                <w:sz w:val="19"/>
                <w:szCs w:val="19"/>
              </w:rPr>
              <w:t>Date: 16/10/23</w:t>
            </w:r>
            <w:r w:rsidR="006071EE">
              <w:rPr>
                <w:rFonts w:cs="Calibri"/>
                <w:color w:val="000000"/>
                <w:sz w:val="20"/>
                <w:szCs w:val="20"/>
              </w:rPr>
              <w:br/>
            </w:r>
            <w:r w:rsidR="00075FF4" w:rsidRPr="00075FF4">
              <w:rPr>
                <w:rFonts w:cs="Calibri"/>
                <w:b/>
                <w:bCs/>
                <w:color w:val="000000"/>
                <w:sz w:val="16"/>
                <w:szCs w:val="16"/>
              </w:rPr>
              <w:t xml:space="preserve">Exceeding </w:t>
            </w:r>
            <w:r w:rsidR="00075FF4" w:rsidRPr="00075FF4">
              <w:rPr>
                <w:rFonts w:cs="Calibri"/>
                <w:b/>
                <w:bCs/>
                <w:color w:val="000000"/>
                <w:sz w:val="16"/>
                <w:szCs w:val="16"/>
              </w:rPr>
              <w:br/>
              <w:t>Embedded </w:t>
            </w:r>
          </w:p>
          <w:p w14:paraId="23213528" w14:textId="5DE40FCF" w:rsidR="001B71DB" w:rsidRDefault="001B71DB" w:rsidP="00333320">
            <w:pPr>
              <w:pStyle w:val="NoSpacing"/>
              <w:rPr>
                <w:rFonts w:cs="HelveticaNeue-Light-Light"/>
                <w:sz w:val="18"/>
                <w:szCs w:val="18"/>
                <w:lang w:eastAsia="en-AU"/>
              </w:rPr>
            </w:pPr>
          </w:p>
        </w:tc>
        <w:tc>
          <w:tcPr>
            <w:tcW w:w="1403" w:type="dxa"/>
          </w:tcPr>
          <w:p w14:paraId="4C00F388" w14:textId="2F25448E" w:rsidR="00075FF4" w:rsidRPr="00213962" w:rsidRDefault="001717EB" w:rsidP="00075FF4">
            <w:pPr>
              <w:spacing w:after="240"/>
              <w:rPr>
                <w:rStyle w:val="textexposedshow"/>
                <w:rFonts w:cs="Calibri"/>
                <w:color w:val="1D2129"/>
                <w:sz w:val="21"/>
                <w:szCs w:val="21"/>
              </w:rPr>
            </w:pPr>
            <w:r w:rsidRPr="001717EB">
              <w:rPr>
                <w:rStyle w:val="textexposedshow"/>
                <w:rFonts w:cs="Calibri"/>
                <w:color w:val="1D2129"/>
                <w:sz w:val="21"/>
                <w:szCs w:val="21"/>
              </w:rPr>
              <w:t xml:space="preserve">Educators consistently maintain ongoing collaborative community partnerships and link with community support agencies to enhance children’s access, inclusion, and </w:t>
            </w:r>
            <w:r w:rsidRPr="001717EB">
              <w:rPr>
                <w:rStyle w:val="textexposedshow"/>
                <w:rFonts w:cs="Calibri"/>
                <w:color w:val="1D2129"/>
                <w:sz w:val="21"/>
                <w:szCs w:val="21"/>
              </w:rPr>
              <w:lastRenderedPageBreak/>
              <w:t>participation in the program.</w:t>
            </w:r>
          </w:p>
        </w:tc>
        <w:tc>
          <w:tcPr>
            <w:tcW w:w="2268" w:type="dxa"/>
          </w:tcPr>
          <w:p w14:paraId="5B8B847E" w14:textId="3508BEC6" w:rsidR="00075FF4" w:rsidRPr="00213962" w:rsidRDefault="001717EB" w:rsidP="00075FF4">
            <w:pPr>
              <w:spacing w:after="240"/>
              <w:rPr>
                <w:rStyle w:val="textexposedshow"/>
                <w:rFonts w:cs="Calibri"/>
                <w:iCs/>
                <w:color w:val="1D2129"/>
                <w:sz w:val="20"/>
                <w:szCs w:val="20"/>
              </w:rPr>
            </w:pPr>
            <w:r w:rsidRPr="001717EB">
              <w:rPr>
                <w:rStyle w:val="textexposedshow"/>
                <w:rFonts w:cs="Calibri"/>
                <w:iCs/>
                <w:color w:val="1D2129"/>
                <w:sz w:val="20"/>
                <w:szCs w:val="20"/>
              </w:rPr>
              <w:lastRenderedPageBreak/>
              <w:t>We aim to establish and maintain strong partnerships with the community and support agencies to enhance children's access, inclusion, and participation.</w:t>
            </w:r>
          </w:p>
        </w:tc>
        <w:tc>
          <w:tcPr>
            <w:tcW w:w="851" w:type="dxa"/>
          </w:tcPr>
          <w:p w14:paraId="1266B8A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1FA65292" w14:textId="77777777" w:rsidR="00081F51" w:rsidRPr="00081F51" w:rsidRDefault="00081F51" w:rsidP="00081F51">
            <w:pPr>
              <w:spacing w:after="0"/>
              <w:rPr>
                <w:rStyle w:val="textexposedshow"/>
                <w:rFonts w:cs="Calibri"/>
                <w:color w:val="1D2129"/>
                <w:sz w:val="20"/>
                <w:szCs w:val="20"/>
              </w:rPr>
            </w:pPr>
            <w:r w:rsidRPr="00081F51">
              <w:rPr>
                <w:rStyle w:val="textexposedshow"/>
                <w:rFonts w:cs="Calibri"/>
                <w:color w:val="1D2129"/>
                <w:sz w:val="20"/>
                <w:szCs w:val="20"/>
              </w:rPr>
              <w:t>Identify potential community partners and support agencies.</w:t>
            </w:r>
          </w:p>
          <w:p w14:paraId="4ABA64F5" w14:textId="77777777" w:rsidR="00081F51" w:rsidRPr="00081F51" w:rsidRDefault="00081F51" w:rsidP="00081F51">
            <w:pPr>
              <w:spacing w:after="0"/>
              <w:rPr>
                <w:rStyle w:val="textexposedshow"/>
                <w:rFonts w:cs="Calibri"/>
                <w:color w:val="1D2129"/>
                <w:sz w:val="20"/>
                <w:szCs w:val="20"/>
              </w:rPr>
            </w:pPr>
            <w:r w:rsidRPr="00081F51">
              <w:rPr>
                <w:rStyle w:val="textexposedshow"/>
                <w:rFonts w:cs="Calibri"/>
                <w:color w:val="1D2129"/>
                <w:sz w:val="20"/>
                <w:szCs w:val="20"/>
              </w:rPr>
              <w:t>Reach out and establish partnerships through communication and collaboration.</w:t>
            </w:r>
          </w:p>
          <w:p w14:paraId="6BBFF480" w14:textId="77777777" w:rsidR="00081F51" w:rsidRPr="00081F51" w:rsidRDefault="00081F51" w:rsidP="00081F51">
            <w:pPr>
              <w:spacing w:after="0"/>
              <w:rPr>
                <w:rStyle w:val="textexposedshow"/>
                <w:rFonts w:cs="Calibri"/>
                <w:color w:val="1D2129"/>
                <w:sz w:val="20"/>
                <w:szCs w:val="20"/>
              </w:rPr>
            </w:pPr>
            <w:r w:rsidRPr="00081F51">
              <w:rPr>
                <w:rStyle w:val="textexposedshow"/>
                <w:rFonts w:cs="Calibri"/>
                <w:color w:val="1D2129"/>
                <w:sz w:val="20"/>
                <w:szCs w:val="20"/>
              </w:rPr>
              <w:t>Plan and implement joint activities and programs with these partners.</w:t>
            </w:r>
          </w:p>
          <w:p w14:paraId="3E13C91D" w14:textId="77777777" w:rsidR="00081F51" w:rsidRPr="00081F51" w:rsidRDefault="00081F51" w:rsidP="00081F51">
            <w:pPr>
              <w:spacing w:after="0"/>
              <w:rPr>
                <w:rStyle w:val="textexposedshow"/>
                <w:rFonts w:cs="Calibri"/>
                <w:color w:val="1D2129"/>
                <w:sz w:val="20"/>
                <w:szCs w:val="20"/>
              </w:rPr>
            </w:pPr>
            <w:r w:rsidRPr="00081F51">
              <w:rPr>
                <w:rStyle w:val="textexposedshow"/>
                <w:rFonts w:cs="Calibri"/>
                <w:color w:val="1D2129"/>
                <w:sz w:val="20"/>
                <w:szCs w:val="20"/>
              </w:rPr>
              <w:t xml:space="preserve">Regularly assess the </w:t>
            </w:r>
            <w:r w:rsidRPr="00081F51">
              <w:rPr>
                <w:rStyle w:val="textexposedshow"/>
                <w:rFonts w:cs="Calibri"/>
                <w:color w:val="1D2129"/>
                <w:sz w:val="20"/>
                <w:szCs w:val="20"/>
              </w:rPr>
              <w:lastRenderedPageBreak/>
              <w:t>impact of these partnerships on children's access, inclusion, and participation.</w:t>
            </w:r>
          </w:p>
          <w:p w14:paraId="4E8664EA" w14:textId="181725B2" w:rsidR="009B4161" w:rsidRPr="00D04580" w:rsidRDefault="00081F51" w:rsidP="00081F51">
            <w:pPr>
              <w:spacing w:after="0"/>
              <w:rPr>
                <w:rStyle w:val="textexposedshow"/>
                <w:rFonts w:cs="Calibri"/>
                <w:color w:val="1D2129"/>
                <w:sz w:val="20"/>
                <w:szCs w:val="20"/>
              </w:rPr>
            </w:pPr>
            <w:r w:rsidRPr="00081F51">
              <w:rPr>
                <w:rStyle w:val="textexposedshow"/>
                <w:rFonts w:cs="Calibri"/>
                <w:color w:val="1D2129"/>
                <w:sz w:val="20"/>
                <w:szCs w:val="20"/>
              </w:rPr>
              <w:t>Adapt and improve our collaborative efforts based on feedback and results.</w:t>
            </w:r>
          </w:p>
        </w:tc>
        <w:tc>
          <w:tcPr>
            <w:tcW w:w="3402" w:type="dxa"/>
          </w:tcPr>
          <w:p w14:paraId="7C4592E4" w14:textId="77777777" w:rsidR="00B359EF" w:rsidRDefault="00B359EF" w:rsidP="00B359EF">
            <w:pPr>
              <w:rPr>
                <w:i/>
                <w:color w:val="FF0000"/>
              </w:rPr>
            </w:pPr>
            <w:r>
              <w:rPr>
                <w:i/>
              </w:rPr>
              <w:lastRenderedPageBreak/>
              <w:t>Educators consistently maintain ongoing collaborative community partnerships and link with community support agencies to enhance children’s access, inclusion, and participation in the program. For example:</w:t>
            </w:r>
          </w:p>
          <w:p w14:paraId="55674ED5" w14:textId="77777777" w:rsidR="00B359EF" w:rsidRDefault="00B359EF" w:rsidP="00B359EF">
            <w:pPr>
              <w:numPr>
                <w:ilvl w:val="0"/>
                <w:numId w:val="46"/>
              </w:numPr>
              <w:pBdr>
                <w:top w:val="nil"/>
                <w:left w:val="nil"/>
                <w:bottom w:val="nil"/>
                <w:right w:val="nil"/>
                <w:between w:val="nil"/>
              </w:pBdr>
              <w:spacing w:after="0" w:line="259" w:lineRule="auto"/>
              <w:rPr>
                <w:color w:val="FF0000"/>
              </w:rPr>
            </w:pPr>
            <w:r>
              <w:rPr>
                <w:color w:val="FF0000"/>
              </w:rPr>
              <w:t xml:space="preserve">through ongoing partnerships such as regular visits, always being accessible when required, regular phone catch-ups, coffee mornings. </w:t>
            </w:r>
          </w:p>
          <w:p w14:paraId="7A76C3FA" w14:textId="6AAAE70F" w:rsidR="004662DA" w:rsidRPr="00A00AB7" w:rsidRDefault="004662DA" w:rsidP="00701BDF">
            <w:pPr>
              <w:pBdr>
                <w:top w:val="nil"/>
                <w:left w:val="nil"/>
                <w:bottom w:val="nil"/>
                <w:right w:val="nil"/>
                <w:between w:val="nil"/>
              </w:pBdr>
              <w:spacing w:after="0" w:line="259" w:lineRule="auto"/>
              <w:rPr>
                <w:color w:val="FF0000"/>
              </w:rPr>
            </w:pPr>
          </w:p>
        </w:tc>
        <w:tc>
          <w:tcPr>
            <w:tcW w:w="1134" w:type="dxa"/>
          </w:tcPr>
          <w:p w14:paraId="39494BC7" w14:textId="77777777" w:rsidR="00075FF4" w:rsidRPr="003F55B2" w:rsidRDefault="00075FF4" w:rsidP="00075FF4">
            <w:pPr>
              <w:spacing w:after="0" w:line="240" w:lineRule="auto"/>
              <w:rPr>
                <w:sz w:val="18"/>
                <w:szCs w:val="18"/>
              </w:rPr>
            </w:pPr>
          </w:p>
        </w:tc>
        <w:tc>
          <w:tcPr>
            <w:tcW w:w="3740" w:type="dxa"/>
          </w:tcPr>
          <w:p w14:paraId="4BECD1CE" w14:textId="77777777" w:rsidR="00075FF4" w:rsidRPr="000454C1" w:rsidRDefault="00075FF4" w:rsidP="00075FF4">
            <w:pPr>
              <w:spacing w:after="0" w:line="240" w:lineRule="auto"/>
              <w:rPr>
                <w:rFonts w:cs="Calibri"/>
                <w:color w:val="1D2129"/>
                <w:sz w:val="18"/>
                <w:szCs w:val="18"/>
              </w:rPr>
            </w:pPr>
          </w:p>
        </w:tc>
      </w:tr>
      <w:tr w:rsidR="00371FE4" w:rsidRPr="0077080D" w14:paraId="059F9430" w14:textId="77777777" w:rsidTr="00BF4E2C">
        <w:tc>
          <w:tcPr>
            <w:tcW w:w="973" w:type="dxa"/>
          </w:tcPr>
          <w:p w14:paraId="40A419AF" w14:textId="77777777" w:rsidR="0098186A" w:rsidRPr="0098186A" w:rsidRDefault="0098186A" w:rsidP="0098186A">
            <w:pPr>
              <w:pStyle w:val="NormalWeb"/>
              <w:spacing w:before="0" w:beforeAutospacing="0" w:after="0" w:afterAutospacing="0"/>
              <w:rPr>
                <w:sz w:val="19"/>
                <w:szCs w:val="19"/>
                <w:lang w:eastAsia="en-AU"/>
              </w:rPr>
            </w:pPr>
            <w:r w:rsidRPr="0098186A">
              <w:rPr>
                <w:rFonts w:ascii="Calibri" w:hAnsi="Calibri" w:cs="Calibri"/>
                <w:color w:val="000000"/>
                <w:sz w:val="19"/>
                <w:szCs w:val="19"/>
              </w:rPr>
              <w:t>6.2.2</w:t>
            </w:r>
          </w:p>
          <w:p w14:paraId="727A2257" w14:textId="77777777" w:rsidR="0098186A" w:rsidRPr="0098186A" w:rsidRDefault="0098186A" w:rsidP="0098186A">
            <w:pPr>
              <w:pStyle w:val="NormalWeb"/>
              <w:spacing w:before="0" w:beforeAutospacing="0" w:after="0" w:afterAutospacing="0"/>
              <w:rPr>
                <w:sz w:val="19"/>
                <w:szCs w:val="19"/>
              </w:rPr>
            </w:pPr>
            <w:r w:rsidRPr="0098186A">
              <w:rPr>
                <w:rFonts w:ascii="Calibri" w:hAnsi="Calibri" w:cs="Calibri"/>
                <w:color w:val="000000"/>
                <w:sz w:val="19"/>
                <w:szCs w:val="19"/>
              </w:rPr>
              <w:t>Week 32</w:t>
            </w:r>
          </w:p>
          <w:p w14:paraId="543E98BC" w14:textId="528466A7" w:rsidR="00371FE4" w:rsidRDefault="0098186A" w:rsidP="0098186A">
            <w:pPr>
              <w:pStyle w:val="NoSpacing"/>
              <w:rPr>
                <w:rFonts w:cs="Calibri"/>
                <w:b/>
                <w:bCs/>
                <w:color w:val="000000"/>
                <w:sz w:val="18"/>
                <w:szCs w:val="18"/>
              </w:rPr>
            </w:pPr>
            <w:r w:rsidRPr="0098186A">
              <w:rPr>
                <w:rFonts w:cs="Calibri"/>
                <w:color w:val="000000"/>
                <w:sz w:val="19"/>
                <w:szCs w:val="19"/>
              </w:rPr>
              <w:t>Date: 16/10/23</w:t>
            </w:r>
            <w:r w:rsidR="009B4161">
              <w:rPr>
                <w:rFonts w:cs="Calibri"/>
                <w:color w:val="000000"/>
                <w:sz w:val="20"/>
                <w:szCs w:val="20"/>
              </w:rPr>
              <w:br/>
            </w:r>
            <w:r w:rsidR="00371FE4" w:rsidRPr="00371FE4">
              <w:rPr>
                <w:rFonts w:cs="Calibri"/>
                <w:b/>
                <w:bCs/>
                <w:color w:val="000000"/>
                <w:sz w:val="18"/>
                <w:szCs w:val="18"/>
              </w:rPr>
              <w:t xml:space="preserve">Exceeding </w:t>
            </w:r>
            <w:r w:rsidR="00371FE4" w:rsidRPr="00371FE4">
              <w:rPr>
                <w:rFonts w:cs="Calibri"/>
                <w:b/>
                <w:bCs/>
                <w:color w:val="000000"/>
                <w:sz w:val="18"/>
                <w:szCs w:val="18"/>
              </w:rPr>
              <w:br/>
              <w:t>Critical reflection</w:t>
            </w:r>
          </w:p>
          <w:p w14:paraId="0076452F" w14:textId="0FDD59AA" w:rsidR="001B71DB" w:rsidRDefault="001B71DB" w:rsidP="00371FE4">
            <w:pPr>
              <w:pStyle w:val="NoSpacing"/>
              <w:rPr>
                <w:rFonts w:cs="HelveticaNeue-Light-Light"/>
                <w:sz w:val="18"/>
                <w:szCs w:val="18"/>
                <w:lang w:eastAsia="en-AU"/>
              </w:rPr>
            </w:pPr>
          </w:p>
        </w:tc>
        <w:tc>
          <w:tcPr>
            <w:tcW w:w="1403" w:type="dxa"/>
          </w:tcPr>
          <w:p w14:paraId="5448CA3B" w14:textId="5396F958" w:rsidR="00371FE4" w:rsidRPr="0057302A" w:rsidRDefault="009C10A8" w:rsidP="00371FE4">
            <w:pPr>
              <w:spacing w:after="0" w:line="240" w:lineRule="auto"/>
              <w:rPr>
                <w:rStyle w:val="textexposedshow"/>
                <w:rFonts w:cs="Calibri"/>
                <w:color w:val="1D2129"/>
                <w:sz w:val="20"/>
                <w:szCs w:val="20"/>
              </w:rPr>
            </w:pPr>
            <w:r w:rsidRPr="009C10A8">
              <w:rPr>
                <w:rStyle w:val="textexposedshow"/>
                <w:rFonts w:cs="Calibri"/>
                <w:color w:val="1D2129"/>
                <w:sz w:val="20"/>
                <w:szCs w:val="20"/>
              </w:rPr>
              <w:t>Limited consideration of opportunities to improve children's inclusion, learning, and wellbeing.</w:t>
            </w:r>
          </w:p>
        </w:tc>
        <w:tc>
          <w:tcPr>
            <w:tcW w:w="2268" w:type="dxa"/>
          </w:tcPr>
          <w:p w14:paraId="07830F15" w14:textId="07A7343F" w:rsidR="00371FE4" w:rsidRPr="0057302A" w:rsidRDefault="009C10A8" w:rsidP="00371FE4">
            <w:pPr>
              <w:spacing w:after="0" w:line="240" w:lineRule="auto"/>
              <w:rPr>
                <w:rStyle w:val="textexposedshow"/>
                <w:rFonts w:cs="Calibri"/>
                <w:color w:val="1D2129"/>
                <w:sz w:val="20"/>
                <w:szCs w:val="20"/>
              </w:rPr>
            </w:pPr>
            <w:r w:rsidRPr="009C10A8">
              <w:rPr>
                <w:rStyle w:val="textexposedshow"/>
                <w:rFonts w:cs="Calibri"/>
                <w:color w:val="1D2129"/>
                <w:sz w:val="20"/>
                <w:szCs w:val="20"/>
              </w:rPr>
              <w:t>We aim to actively identify and implement opportunities that enhance children's inclusion, learning, and overall wellbeing.</w:t>
            </w:r>
          </w:p>
        </w:tc>
        <w:tc>
          <w:tcPr>
            <w:tcW w:w="851" w:type="dxa"/>
          </w:tcPr>
          <w:p w14:paraId="49E648CF" w14:textId="77777777" w:rsidR="00371FE4" w:rsidRPr="0057302A" w:rsidRDefault="00371FE4" w:rsidP="00371FE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27B59CA2" w14:textId="77777777" w:rsidR="009C10A8" w:rsidRPr="009C10A8" w:rsidRDefault="009C10A8" w:rsidP="009C10A8">
            <w:pPr>
              <w:spacing w:after="0"/>
              <w:textAlignment w:val="baseline"/>
              <w:rPr>
                <w:rStyle w:val="textexposedshow"/>
                <w:rFonts w:cs="Calibri"/>
                <w:color w:val="1D2129"/>
                <w:sz w:val="20"/>
                <w:szCs w:val="20"/>
              </w:rPr>
            </w:pPr>
            <w:r w:rsidRPr="009C10A8">
              <w:rPr>
                <w:rStyle w:val="textexposedshow"/>
                <w:rFonts w:cs="Calibri"/>
                <w:color w:val="1D2129"/>
                <w:sz w:val="20"/>
                <w:szCs w:val="20"/>
              </w:rPr>
              <w:t>Regularly review our curriculum and activities.</w:t>
            </w:r>
          </w:p>
          <w:p w14:paraId="7D46B160" w14:textId="77777777" w:rsidR="009C10A8" w:rsidRPr="009C10A8" w:rsidRDefault="009C10A8" w:rsidP="009C10A8">
            <w:pPr>
              <w:spacing w:after="0"/>
              <w:textAlignment w:val="baseline"/>
              <w:rPr>
                <w:rStyle w:val="textexposedshow"/>
                <w:rFonts w:cs="Calibri"/>
                <w:color w:val="1D2129"/>
                <w:sz w:val="20"/>
                <w:szCs w:val="20"/>
              </w:rPr>
            </w:pPr>
            <w:r w:rsidRPr="009C10A8">
              <w:rPr>
                <w:rStyle w:val="textexposedshow"/>
                <w:rFonts w:cs="Calibri"/>
                <w:color w:val="1D2129"/>
                <w:sz w:val="20"/>
                <w:szCs w:val="20"/>
              </w:rPr>
              <w:t>Seek input from children, families, and colleagues.</w:t>
            </w:r>
          </w:p>
          <w:p w14:paraId="1C0FB31D" w14:textId="77777777" w:rsidR="009C10A8" w:rsidRPr="009C10A8" w:rsidRDefault="009C10A8" w:rsidP="009C10A8">
            <w:pPr>
              <w:spacing w:after="0"/>
              <w:textAlignment w:val="baseline"/>
              <w:rPr>
                <w:rStyle w:val="textexposedshow"/>
                <w:rFonts w:cs="Calibri"/>
                <w:color w:val="1D2129"/>
                <w:sz w:val="20"/>
                <w:szCs w:val="20"/>
              </w:rPr>
            </w:pPr>
            <w:r w:rsidRPr="009C10A8">
              <w:rPr>
                <w:rStyle w:val="textexposedshow"/>
                <w:rFonts w:cs="Calibri"/>
                <w:color w:val="1D2129"/>
                <w:sz w:val="20"/>
                <w:szCs w:val="20"/>
              </w:rPr>
              <w:t>Explore new ideas, resources, and partnerships.</w:t>
            </w:r>
          </w:p>
          <w:p w14:paraId="21572BBD" w14:textId="77777777" w:rsidR="009C10A8" w:rsidRPr="009C10A8" w:rsidRDefault="009C10A8" w:rsidP="009C10A8">
            <w:pPr>
              <w:spacing w:after="0"/>
              <w:textAlignment w:val="baseline"/>
              <w:rPr>
                <w:rStyle w:val="textexposedshow"/>
                <w:rFonts w:cs="Calibri"/>
                <w:color w:val="1D2129"/>
                <w:sz w:val="20"/>
                <w:szCs w:val="20"/>
              </w:rPr>
            </w:pPr>
            <w:r w:rsidRPr="009C10A8">
              <w:rPr>
                <w:rStyle w:val="textexposedshow"/>
                <w:rFonts w:cs="Calibri"/>
                <w:color w:val="1D2129"/>
                <w:sz w:val="20"/>
                <w:szCs w:val="20"/>
              </w:rPr>
              <w:t>Implement changes that enhance inclusion, learning, and wellbeing.</w:t>
            </w:r>
          </w:p>
          <w:p w14:paraId="3CE109E2" w14:textId="2835C116" w:rsidR="00371FE4" w:rsidRPr="00D04580" w:rsidRDefault="009C10A8" w:rsidP="009C10A8">
            <w:pPr>
              <w:spacing w:after="0"/>
              <w:textAlignment w:val="baseline"/>
              <w:rPr>
                <w:rStyle w:val="textexposedshow"/>
                <w:rFonts w:cs="Calibri"/>
                <w:color w:val="1D2129"/>
                <w:sz w:val="20"/>
                <w:szCs w:val="20"/>
              </w:rPr>
            </w:pPr>
            <w:r w:rsidRPr="009C10A8">
              <w:rPr>
                <w:rStyle w:val="textexposedshow"/>
                <w:rFonts w:cs="Calibri"/>
                <w:color w:val="1D2129"/>
                <w:sz w:val="20"/>
                <w:szCs w:val="20"/>
              </w:rPr>
              <w:t>Continuously monitor and adapt our practices based on results.</w:t>
            </w:r>
          </w:p>
        </w:tc>
        <w:tc>
          <w:tcPr>
            <w:tcW w:w="3402" w:type="dxa"/>
          </w:tcPr>
          <w:p w14:paraId="6BAE5C4B" w14:textId="77777777" w:rsidR="00E8278C" w:rsidRDefault="00E8278C" w:rsidP="00E8278C">
            <w:pPr>
              <w:rPr>
                <w:i/>
              </w:rPr>
            </w:pPr>
            <w:r>
              <w:rPr>
                <w:i/>
              </w:rPr>
              <w:t>Educators regularly consider opportunities to enhance children’s inclusion, learning, and wellbeing. For example:</w:t>
            </w:r>
          </w:p>
          <w:p w14:paraId="1B17A495" w14:textId="23404F62" w:rsidR="00E8278C" w:rsidRDefault="00E8278C" w:rsidP="00E8278C">
            <w:pPr>
              <w:numPr>
                <w:ilvl w:val="0"/>
                <w:numId w:val="47"/>
              </w:numPr>
              <w:pBdr>
                <w:top w:val="nil"/>
                <w:left w:val="nil"/>
                <w:bottom w:val="nil"/>
                <w:right w:val="nil"/>
                <w:between w:val="nil"/>
              </w:pBdr>
              <w:spacing w:after="0" w:line="259" w:lineRule="auto"/>
              <w:rPr>
                <w:color w:val="FF0000"/>
              </w:rPr>
            </w:pPr>
            <w:r>
              <w:rPr>
                <w:color w:val="FF0000"/>
              </w:rPr>
              <w:t xml:space="preserve">new partnerships with community organisations </w:t>
            </w:r>
          </w:p>
          <w:p w14:paraId="75119B01" w14:textId="77777777" w:rsidR="00E8278C" w:rsidRDefault="00E8278C" w:rsidP="00E8278C">
            <w:pPr>
              <w:numPr>
                <w:ilvl w:val="0"/>
                <w:numId w:val="47"/>
              </w:numPr>
              <w:pBdr>
                <w:top w:val="nil"/>
                <w:left w:val="nil"/>
                <w:bottom w:val="nil"/>
                <w:right w:val="nil"/>
                <w:between w:val="nil"/>
              </w:pBdr>
              <w:spacing w:after="0" w:line="259" w:lineRule="auto"/>
              <w:rPr>
                <w:color w:val="FF0000"/>
              </w:rPr>
            </w:pPr>
            <w:r>
              <w:rPr>
                <w:color w:val="FF0000"/>
              </w:rPr>
              <w:t>connections with cultural groups</w:t>
            </w:r>
          </w:p>
          <w:p w14:paraId="3F745C04" w14:textId="77777777" w:rsidR="00E8278C" w:rsidRDefault="00E8278C" w:rsidP="00E8278C">
            <w:pPr>
              <w:numPr>
                <w:ilvl w:val="0"/>
                <w:numId w:val="47"/>
              </w:numPr>
              <w:pBdr>
                <w:top w:val="nil"/>
                <w:left w:val="nil"/>
                <w:bottom w:val="nil"/>
                <w:right w:val="nil"/>
                <w:between w:val="nil"/>
              </w:pBdr>
              <w:spacing w:after="0" w:line="259" w:lineRule="auto"/>
              <w:rPr>
                <w:color w:val="FF0000"/>
              </w:rPr>
            </w:pPr>
            <w:r>
              <w:rPr>
                <w:color w:val="FF0000"/>
              </w:rPr>
              <w:t>resources, words, and activities supporting home language and culture</w:t>
            </w:r>
          </w:p>
          <w:p w14:paraId="6DFAD998" w14:textId="77777777" w:rsidR="00E8278C" w:rsidRDefault="00E8278C" w:rsidP="00E8278C">
            <w:pPr>
              <w:numPr>
                <w:ilvl w:val="0"/>
                <w:numId w:val="47"/>
              </w:numPr>
              <w:pBdr>
                <w:top w:val="nil"/>
                <w:left w:val="nil"/>
                <w:bottom w:val="nil"/>
                <w:right w:val="nil"/>
                <w:between w:val="nil"/>
              </w:pBdr>
              <w:spacing w:after="0" w:line="259" w:lineRule="auto"/>
              <w:rPr>
                <w:color w:val="FF0000"/>
              </w:rPr>
            </w:pPr>
            <w:r>
              <w:rPr>
                <w:color w:val="FF0000"/>
              </w:rPr>
              <w:t>focus on children’s interests and strengths to encourage participation</w:t>
            </w:r>
          </w:p>
          <w:p w14:paraId="4B7A9BBF" w14:textId="77777777" w:rsidR="00E8278C" w:rsidRDefault="00E8278C" w:rsidP="00E8278C">
            <w:pPr>
              <w:numPr>
                <w:ilvl w:val="0"/>
                <w:numId w:val="47"/>
              </w:numPr>
              <w:pBdr>
                <w:top w:val="nil"/>
                <w:left w:val="nil"/>
                <w:bottom w:val="nil"/>
                <w:right w:val="nil"/>
                <w:between w:val="nil"/>
              </w:pBdr>
              <w:spacing w:after="0" w:line="259" w:lineRule="auto"/>
              <w:rPr>
                <w:color w:val="FF0000"/>
              </w:rPr>
            </w:pPr>
            <w:r>
              <w:rPr>
                <w:color w:val="FF0000"/>
              </w:rPr>
              <w:t>adjustments to environment and program to support children with additional needs</w:t>
            </w:r>
          </w:p>
          <w:p w14:paraId="39B5CE39" w14:textId="77777777" w:rsidR="00E8278C" w:rsidRDefault="00E8278C" w:rsidP="00E8278C">
            <w:pPr>
              <w:numPr>
                <w:ilvl w:val="0"/>
                <w:numId w:val="47"/>
              </w:numPr>
              <w:pBdr>
                <w:top w:val="nil"/>
                <w:left w:val="nil"/>
                <w:bottom w:val="nil"/>
                <w:right w:val="nil"/>
                <w:between w:val="nil"/>
              </w:pBdr>
              <w:spacing w:after="0" w:line="259" w:lineRule="auto"/>
              <w:rPr>
                <w:color w:val="FF0000"/>
              </w:rPr>
            </w:pPr>
            <w:r>
              <w:rPr>
                <w:color w:val="FF0000"/>
              </w:rPr>
              <w:t>opportunities that challenge children (risky play)</w:t>
            </w:r>
          </w:p>
          <w:p w14:paraId="0EB52066" w14:textId="77777777" w:rsidR="00E8278C" w:rsidRDefault="00E8278C" w:rsidP="00E8278C">
            <w:pPr>
              <w:numPr>
                <w:ilvl w:val="0"/>
                <w:numId w:val="47"/>
              </w:numPr>
              <w:pBdr>
                <w:top w:val="nil"/>
                <w:left w:val="nil"/>
                <w:bottom w:val="nil"/>
                <w:right w:val="nil"/>
                <w:between w:val="nil"/>
              </w:pBdr>
              <w:spacing w:after="0" w:line="259" w:lineRule="auto"/>
              <w:rPr>
                <w:color w:val="FF0000"/>
              </w:rPr>
            </w:pPr>
            <w:r>
              <w:rPr>
                <w:color w:val="FF0000"/>
              </w:rPr>
              <w:t xml:space="preserve">spaces where children can “chill out” </w:t>
            </w:r>
          </w:p>
          <w:p w14:paraId="55A8ABAA" w14:textId="77777777" w:rsidR="00E8278C" w:rsidRDefault="00E8278C" w:rsidP="00E8278C">
            <w:pPr>
              <w:numPr>
                <w:ilvl w:val="0"/>
                <w:numId w:val="47"/>
              </w:numPr>
              <w:pBdr>
                <w:top w:val="nil"/>
                <w:left w:val="nil"/>
                <w:bottom w:val="nil"/>
                <w:right w:val="nil"/>
                <w:between w:val="nil"/>
              </w:pBdr>
              <w:spacing w:after="0" w:line="259" w:lineRule="auto"/>
              <w:rPr>
                <w:color w:val="FF0000"/>
              </w:rPr>
            </w:pPr>
            <w:r>
              <w:rPr>
                <w:color w:val="FF0000"/>
              </w:rPr>
              <w:t>spaces where children can “hide”</w:t>
            </w:r>
          </w:p>
          <w:p w14:paraId="42CE84F4" w14:textId="77777777" w:rsidR="00E8278C" w:rsidRDefault="00E8278C" w:rsidP="00E8278C">
            <w:pPr>
              <w:numPr>
                <w:ilvl w:val="0"/>
                <w:numId w:val="47"/>
              </w:numPr>
              <w:pBdr>
                <w:top w:val="nil"/>
                <w:left w:val="nil"/>
                <w:bottom w:val="nil"/>
                <w:right w:val="nil"/>
                <w:between w:val="nil"/>
              </w:pBdr>
              <w:spacing w:after="0" w:line="259" w:lineRule="auto"/>
              <w:rPr>
                <w:color w:val="FF0000"/>
              </w:rPr>
            </w:pPr>
            <w:r>
              <w:rPr>
                <w:color w:val="FF0000"/>
              </w:rPr>
              <w:t>leadership opportunities</w:t>
            </w:r>
          </w:p>
          <w:p w14:paraId="07CF6993" w14:textId="77777777" w:rsidR="00E8278C" w:rsidRDefault="00E8278C" w:rsidP="00E8278C">
            <w:pPr>
              <w:numPr>
                <w:ilvl w:val="0"/>
                <w:numId w:val="47"/>
              </w:numPr>
              <w:pBdr>
                <w:top w:val="nil"/>
                <w:left w:val="nil"/>
                <w:bottom w:val="nil"/>
                <w:right w:val="nil"/>
                <w:between w:val="nil"/>
              </w:pBdr>
              <w:spacing w:after="0" w:line="259" w:lineRule="auto"/>
              <w:rPr>
                <w:color w:val="FF0000"/>
              </w:rPr>
            </w:pPr>
            <w:r>
              <w:rPr>
                <w:color w:val="FF0000"/>
              </w:rPr>
              <w:t>collaborative learning (see element 5.2.1)</w:t>
            </w:r>
          </w:p>
          <w:p w14:paraId="3B11D337" w14:textId="77777777" w:rsidR="00E8278C" w:rsidRDefault="00E8278C" w:rsidP="00E8278C">
            <w:pPr>
              <w:numPr>
                <w:ilvl w:val="0"/>
                <w:numId w:val="47"/>
              </w:numPr>
              <w:pBdr>
                <w:top w:val="nil"/>
                <w:left w:val="nil"/>
                <w:bottom w:val="nil"/>
                <w:right w:val="nil"/>
                <w:between w:val="nil"/>
              </w:pBdr>
              <w:spacing w:after="0" w:line="259" w:lineRule="auto"/>
              <w:rPr>
                <w:color w:val="FF0000"/>
              </w:rPr>
            </w:pPr>
            <w:r>
              <w:rPr>
                <w:color w:val="FF0000"/>
              </w:rPr>
              <w:t xml:space="preserve">learning about emotions, </w:t>
            </w:r>
            <w:r>
              <w:rPr>
                <w:color w:val="FF0000"/>
              </w:rPr>
              <w:lastRenderedPageBreak/>
              <w:t>feelings, socially acceptable behaviour</w:t>
            </w:r>
          </w:p>
          <w:p w14:paraId="2B6B6508" w14:textId="77777777" w:rsidR="00024C38" w:rsidRDefault="00E8278C" w:rsidP="00024C38">
            <w:pPr>
              <w:numPr>
                <w:ilvl w:val="0"/>
                <w:numId w:val="47"/>
              </w:numPr>
              <w:pBdr>
                <w:top w:val="nil"/>
                <w:left w:val="nil"/>
                <w:bottom w:val="nil"/>
                <w:right w:val="nil"/>
                <w:between w:val="nil"/>
              </w:pBdr>
              <w:spacing w:after="0" w:line="259" w:lineRule="auto"/>
              <w:rPr>
                <w:color w:val="FF0000"/>
              </w:rPr>
            </w:pPr>
            <w:r>
              <w:rPr>
                <w:color w:val="FF0000"/>
              </w:rPr>
              <w:t>any extended-learning activities</w:t>
            </w:r>
            <w:r w:rsidR="00024C38">
              <w:rPr>
                <w:color w:val="FF0000"/>
              </w:rPr>
              <w:t xml:space="preserve"> </w:t>
            </w:r>
          </w:p>
          <w:p w14:paraId="4282EA4D" w14:textId="24DF73D4" w:rsidR="00A5063A" w:rsidRPr="006312D2" w:rsidRDefault="00E8278C" w:rsidP="00024C38">
            <w:pPr>
              <w:numPr>
                <w:ilvl w:val="0"/>
                <w:numId w:val="47"/>
              </w:numPr>
              <w:pBdr>
                <w:top w:val="nil"/>
                <w:left w:val="nil"/>
                <w:bottom w:val="nil"/>
                <w:right w:val="nil"/>
                <w:between w:val="nil"/>
              </w:pBdr>
              <w:spacing w:after="0" w:line="259" w:lineRule="auto"/>
              <w:rPr>
                <w:color w:val="FF0000"/>
              </w:rPr>
            </w:pPr>
            <w:r>
              <w:rPr>
                <w:color w:val="FF0000"/>
              </w:rPr>
              <w:t>learning during routines.</w:t>
            </w:r>
          </w:p>
        </w:tc>
        <w:tc>
          <w:tcPr>
            <w:tcW w:w="1134" w:type="dxa"/>
          </w:tcPr>
          <w:p w14:paraId="33636104" w14:textId="77777777" w:rsidR="00371FE4" w:rsidRPr="003F55B2" w:rsidRDefault="00371FE4" w:rsidP="00371FE4">
            <w:pPr>
              <w:spacing w:after="0" w:line="240" w:lineRule="auto"/>
              <w:rPr>
                <w:sz w:val="18"/>
                <w:szCs w:val="18"/>
              </w:rPr>
            </w:pPr>
          </w:p>
        </w:tc>
        <w:tc>
          <w:tcPr>
            <w:tcW w:w="3740" w:type="dxa"/>
          </w:tcPr>
          <w:p w14:paraId="068DB684" w14:textId="77777777" w:rsidR="00371FE4" w:rsidRPr="000454C1" w:rsidRDefault="00371FE4" w:rsidP="00371FE4">
            <w:pPr>
              <w:spacing w:after="0" w:line="240" w:lineRule="auto"/>
              <w:rPr>
                <w:rFonts w:cs="Calibri"/>
                <w:color w:val="1D2129"/>
                <w:sz w:val="18"/>
                <w:szCs w:val="18"/>
              </w:rPr>
            </w:pPr>
          </w:p>
        </w:tc>
      </w:tr>
      <w:tr w:rsidR="00075FF4" w:rsidRPr="0077080D" w14:paraId="3F3154B4" w14:textId="77777777" w:rsidTr="00BF4E2C">
        <w:tc>
          <w:tcPr>
            <w:tcW w:w="973" w:type="dxa"/>
          </w:tcPr>
          <w:p w14:paraId="1110BA73" w14:textId="77777777" w:rsidR="0098186A" w:rsidRPr="0098186A" w:rsidRDefault="0098186A" w:rsidP="0098186A">
            <w:pPr>
              <w:pStyle w:val="NormalWeb"/>
              <w:spacing w:before="0" w:beforeAutospacing="0" w:after="0" w:afterAutospacing="0"/>
              <w:rPr>
                <w:sz w:val="19"/>
                <w:szCs w:val="19"/>
                <w:lang w:eastAsia="en-AU"/>
              </w:rPr>
            </w:pPr>
            <w:r w:rsidRPr="0098186A">
              <w:rPr>
                <w:rFonts w:ascii="Calibri" w:hAnsi="Calibri" w:cs="Calibri"/>
                <w:color w:val="000000"/>
                <w:sz w:val="19"/>
                <w:szCs w:val="19"/>
              </w:rPr>
              <w:t>6.2.2</w:t>
            </w:r>
          </w:p>
          <w:p w14:paraId="49CD9855" w14:textId="77777777" w:rsidR="0098186A" w:rsidRPr="0098186A" w:rsidRDefault="0098186A" w:rsidP="0098186A">
            <w:pPr>
              <w:pStyle w:val="NormalWeb"/>
              <w:spacing w:before="0" w:beforeAutospacing="0" w:after="0" w:afterAutospacing="0"/>
              <w:rPr>
                <w:sz w:val="19"/>
                <w:szCs w:val="19"/>
              </w:rPr>
            </w:pPr>
            <w:r w:rsidRPr="0098186A">
              <w:rPr>
                <w:rFonts w:ascii="Calibri" w:hAnsi="Calibri" w:cs="Calibri"/>
                <w:color w:val="000000"/>
                <w:sz w:val="19"/>
                <w:szCs w:val="19"/>
              </w:rPr>
              <w:t>Week 32</w:t>
            </w:r>
          </w:p>
          <w:p w14:paraId="58F53C8E" w14:textId="6F59C473" w:rsidR="00075FF4" w:rsidRDefault="0098186A" w:rsidP="0098186A">
            <w:pPr>
              <w:pStyle w:val="NoSpacing"/>
              <w:rPr>
                <w:rFonts w:cs="Calibri"/>
                <w:b/>
                <w:bCs/>
                <w:color w:val="000000"/>
                <w:sz w:val="16"/>
                <w:szCs w:val="16"/>
              </w:rPr>
            </w:pPr>
            <w:r w:rsidRPr="0098186A">
              <w:rPr>
                <w:rFonts w:cs="Calibri"/>
                <w:color w:val="000000"/>
                <w:sz w:val="19"/>
                <w:szCs w:val="19"/>
              </w:rPr>
              <w:t>Date: 16/10/23</w:t>
            </w:r>
            <w:r w:rsidR="002E1D13">
              <w:rPr>
                <w:rFonts w:cs="Calibri"/>
                <w:color w:val="000000"/>
                <w:sz w:val="20"/>
                <w:szCs w:val="20"/>
              </w:rPr>
              <w:br/>
            </w:r>
            <w:r w:rsidR="00075FF4" w:rsidRPr="00075FF4">
              <w:rPr>
                <w:rFonts w:cs="Calibri"/>
                <w:b/>
                <w:bCs/>
                <w:color w:val="000000"/>
                <w:sz w:val="16"/>
                <w:szCs w:val="16"/>
              </w:rPr>
              <w:t xml:space="preserve">Exceeding </w:t>
            </w:r>
            <w:r w:rsidR="00075FF4" w:rsidRPr="00075FF4">
              <w:rPr>
                <w:rFonts w:cs="Calibri"/>
                <w:b/>
                <w:bCs/>
                <w:color w:val="000000"/>
                <w:sz w:val="16"/>
                <w:szCs w:val="16"/>
              </w:rPr>
              <w:br/>
              <w:t>Families and community</w:t>
            </w:r>
          </w:p>
          <w:p w14:paraId="5CF1BDA9" w14:textId="77777777" w:rsidR="001B71DB" w:rsidRDefault="001B71DB" w:rsidP="00075FF4">
            <w:pPr>
              <w:pStyle w:val="NoSpacing"/>
              <w:rPr>
                <w:rFonts w:cs="Calibri"/>
                <w:color w:val="000000"/>
                <w:sz w:val="20"/>
                <w:szCs w:val="20"/>
              </w:rPr>
            </w:pPr>
          </w:p>
          <w:p w14:paraId="5320EFAC" w14:textId="1E8B315F" w:rsidR="004E6BAB" w:rsidRDefault="004E6BAB" w:rsidP="00075FF4">
            <w:pPr>
              <w:pStyle w:val="NoSpacing"/>
              <w:rPr>
                <w:rFonts w:cs="HelveticaNeue-Light-Light"/>
                <w:sz w:val="18"/>
                <w:szCs w:val="18"/>
                <w:lang w:eastAsia="en-AU"/>
              </w:rPr>
            </w:pPr>
          </w:p>
        </w:tc>
        <w:tc>
          <w:tcPr>
            <w:tcW w:w="1403" w:type="dxa"/>
          </w:tcPr>
          <w:p w14:paraId="31977C64" w14:textId="6D508C44" w:rsidR="00075FF4" w:rsidRPr="0057302A" w:rsidRDefault="00786038" w:rsidP="00075FF4">
            <w:pPr>
              <w:spacing w:after="0" w:line="240" w:lineRule="auto"/>
              <w:rPr>
                <w:rStyle w:val="textexposedshow"/>
                <w:rFonts w:cs="Calibri"/>
                <w:color w:val="1D2129"/>
                <w:sz w:val="20"/>
                <w:szCs w:val="20"/>
              </w:rPr>
            </w:pPr>
            <w:r w:rsidRPr="00786038">
              <w:rPr>
                <w:rStyle w:val="textexposedshow"/>
                <w:rFonts w:cs="Calibri"/>
                <w:color w:val="1D2129"/>
                <w:sz w:val="20"/>
                <w:szCs w:val="20"/>
              </w:rPr>
              <w:t>Limited community partnerships affecting the sense of inclusiveness and belonging at the service.</w:t>
            </w:r>
          </w:p>
        </w:tc>
        <w:tc>
          <w:tcPr>
            <w:tcW w:w="2268" w:type="dxa"/>
          </w:tcPr>
          <w:p w14:paraId="1B8BD92E" w14:textId="318035AC" w:rsidR="00075FF4" w:rsidRPr="0057302A" w:rsidRDefault="004E4387" w:rsidP="00075FF4">
            <w:pPr>
              <w:spacing w:after="0" w:line="240" w:lineRule="auto"/>
              <w:rPr>
                <w:rStyle w:val="textexposedshow"/>
                <w:rFonts w:cs="Calibri"/>
                <w:color w:val="1D2129"/>
                <w:sz w:val="20"/>
                <w:szCs w:val="20"/>
              </w:rPr>
            </w:pPr>
            <w:r w:rsidRPr="004E4387">
              <w:rPr>
                <w:rStyle w:val="textexposedshow"/>
                <w:rFonts w:cs="Calibri"/>
                <w:color w:val="1D2129"/>
                <w:sz w:val="20"/>
                <w:szCs w:val="20"/>
              </w:rPr>
              <w:t>We aim to create a welcoming and inclusive environment through community partnerships that make everyone feel like they belong.</w:t>
            </w:r>
          </w:p>
        </w:tc>
        <w:tc>
          <w:tcPr>
            <w:tcW w:w="851" w:type="dxa"/>
          </w:tcPr>
          <w:p w14:paraId="5F176CC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0A45A61D" w14:textId="78769022" w:rsidR="00814A8C" w:rsidRPr="00814A8C" w:rsidRDefault="004E4387" w:rsidP="004E4387">
            <w:pPr>
              <w:rPr>
                <w:rFonts w:cs="Calibri"/>
                <w:sz w:val="20"/>
                <w:szCs w:val="20"/>
              </w:rPr>
            </w:pPr>
            <w:r w:rsidRPr="004E4387">
              <w:rPr>
                <w:rFonts w:cs="Calibri"/>
                <w:sz w:val="20"/>
                <w:szCs w:val="20"/>
              </w:rPr>
              <w:t>Identify potential community partners.</w:t>
            </w:r>
            <w:r>
              <w:rPr>
                <w:rFonts w:cs="Calibri"/>
                <w:sz w:val="20"/>
                <w:szCs w:val="20"/>
              </w:rPr>
              <w:br/>
            </w:r>
            <w:r w:rsidRPr="004E4387">
              <w:rPr>
                <w:rFonts w:cs="Calibri"/>
                <w:sz w:val="20"/>
                <w:szCs w:val="20"/>
              </w:rPr>
              <w:t>Build relationships and collaborations with these partners.</w:t>
            </w:r>
            <w:r>
              <w:rPr>
                <w:rFonts w:cs="Calibri"/>
                <w:sz w:val="20"/>
                <w:szCs w:val="20"/>
              </w:rPr>
              <w:br/>
            </w:r>
            <w:r w:rsidRPr="004E4387">
              <w:rPr>
                <w:rFonts w:cs="Calibri"/>
                <w:sz w:val="20"/>
                <w:szCs w:val="20"/>
              </w:rPr>
              <w:t>Plan joint activities and initiatives that promote inclusiveness and belonging.</w:t>
            </w:r>
            <w:r>
              <w:rPr>
                <w:rFonts w:cs="Calibri"/>
                <w:sz w:val="20"/>
                <w:szCs w:val="20"/>
              </w:rPr>
              <w:br/>
            </w:r>
            <w:r w:rsidRPr="004E4387">
              <w:rPr>
                <w:rFonts w:cs="Calibri"/>
                <w:sz w:val="20"/>
                <w:szCs w:val="20"/>
              </w:rPr>
              <w:t>Encourage active participation from children, families, and community members.</w:t>
            </w:r>
            <w:r>
              <w:rPr>
                <w:rFonts w:cs="Calibri"/>
                <w:sz w:val="20"/>
                <w:szCs w:val="20"/>
              </w:rPr>
              <w:br/>
            </w:r>
            <w:r w:rsidRPr="004E4387">
              <w:rPr>
                <w:rFonts w:cs="Calibri"/>
                <w:sz w:val="20"/>
                <w:szCs w:val="20"/>
              </w:rPr>
              <w:t>Regularly assess the impact of these partnerships on the sense of inclusiveness and belonging.</w:t>
            </w:r>
          </w:p>
        </w:tc>
        <w:tc>
          <w:tcPr>
            <w:tcW w:w="3402" w:type="dxa"/>
          </w:tcPr>
          <w:p w14:paraId="27AF13A4" w14:textId="77777777" w:rsidR="00D476F8" w:rsidRDefault="00D476F8" w:rsidP="00D476F8">
            <w:pPr>
              <w:rPr>
                <w:i/>
              </w:rPr>
            </w:pPr>
            <w:r>
              <w:rPr>
                <w:i/>
              </w:rPr>
              <w:t>Community partnerships contribute to a culture of inclusiveness and sense of belonging at the service. For example, they:</w:t>
            </w:r>
          </w:p>
          <w:p w14:paraId="0291315B" w14:textId="77777777" w:rsidR="00D476F8" w:rsidRPr="00024C38" w:rsidRDefault="00D476F8" w:rsidP="00D476F8">
            <w:pPr>
              <w:numPr>
                <w:ilvl w:val="0"/>
                <w:numId w:val="48"/>
              </w:numPr>
              <w:pBdr>
                <w:top w:val="nil"/>
                <w:left w:val="nil"/>
                <w:bottom w:val="nil"/>
                <w:right w:val="nil"/>
                <w:between w:val="nil"/>
              </w:pBdr>
              <w:spacing w:after="0" w:line="259" w:lineRule="auto"/>
              <w:rPr>
                <w:color w:val="FF0000"/>
              </w:rPr>
            </w:pPr>
            <w:r>
              <w:rPr>
                <w:color w:val="FF0000"/>
              </w:rPr>
              <w:t>enable all c</w:t>
            </w:r>
            <w:r w:rsidRPr="00024C38">
              <w:rPr>
                <w:color w:val="FF0000"/>
              </w:rPr>
              <w:t xml:space="preserve">hildren to participate </w:t>
            </w:r>
            <w:proofErr w:type="spellStart"/>
            <w:r w:rsidRPr="00024C38">
              <w:rPr>
                <w:color w:val="FF0000"/>
              </w:rPr>
              <w:t>eg</w:t>
            </w:r>
            <w:proofErr w:type="spellEnd"/>
            <w:r w:rsidRPr="00024C38">
              <w:rPr>
                <w:color w:val="FF0000"/>
              </w:rPr>
              <w:t>…</w:t>
            </w:r>
          </w:p>
          <w:p w14:paraId="171F1B12" w14:textId="05232194" w:rsidR="00D476F8" w:rsidRPr="00024C38" w:rsidRDefault="00D476F8" w:rsidP="00D476F8">
            <w:pPr>
              <w:numPr>
                <w:ilvl w:val="0"/>
                <w:numId w:val="48"/>
              </w:numPr>
              <w:pBdr>
                <w:top w:val="nil"/>
                <w:left w:val="nil"/>
                <w:bottom w:val="nil"/>
                <w:right w:val="nil"/>
                <w:between w:val="nil"/>
              </w:pBdr>
              <w:spacing w:after="0" w:line="259" w:lineRule="auto"/>
              <w:rPr>
                <w:color w:val="FF0000"/>
              </w:rPr>
            </w:pPr>
            <w:r w:rsidRPr="00024C38">
              <w:rPr>
                <w:color w:val="FF0000"/>
              </w:rPr>
              <w:t xml:space="preserve">address social justice and equity issues </w:t>
            </w:r>
            <w:proofErr w:type="spellStart"/>
            <w:r w:rsidRPr="00024C38">
              <w:rPr>
                <w:color w:val="FF0000"/>
              </w:rPr>
              <w:t>eg</w:t>
            </w:r>
            <w:proofErr w:type="spellEnd"/>
            <w:r w:rsidRPr="00024C38">
              <w:rPr>
                <w:color w:val="FF0000"/>
              </w:rPr>
              <w:t xml:space="preserve">… </w:t>
            </w:r>
          </w:p>
          <w:p w14:paraId="1F5E3F0F" w14:textId="719A09DB" w:rsidR="00D476F8" w:rsidRDefault="00D476F8" w:rsidP="00D476F8">
            <w:pPr>
              <w:numPr>
                <w:ilvl w:val="0"/>
                <w:numId w:val="48"/>
              </w:numPr>
              <w:pBdr>
                <w:top w:val="nil"/>
                <w:left w:val="nil"/>
                <w:bottom w:val="nil"/>
                <w:right w:val="nil"/>
                <w:between w:val="nil"/>
              </w:pBdr>
              <w:spacing w:after="0" w:line="259" w:lineRule="auto"/>
              <w:rPr>
                <w:color w:val="FF0000"/>
              </w:rPr>
            </w:pPr>
            <w:r>
              <w:rPr>
                <w:color w:val="FF0000"/>
              </w:rPr>
              <w:t xml:space="preserve">support families, enabling them to focus more on their </w:t>
            </w:r>
            <w:r w:rsidR="00E4592B">
              <w:rPr>
                <w:color w:val="FF0000"/>
              </w:rPr>
              <w:t>children, which</w:t>
            </w:r>
            <w:r>
              <w:rPr>
                <w:color w:val="FF0000"/>
              </w:rPr>
              <w:t xml:space="preserve"> makes them feel included</w:t>
            </w:r>
          </w:p>
          <w:p w14:paraId="7DA5F1CB" w14:textId="77777777" w:rsidR="00D476F8" w:rsidRDefault="00D476F8" w:rsidP="00D476F8">
            <w:pPr>
              <w:numPr>
                <w:ilvl w:val="0"/>
                <w:numId w:val="48"/>
              </w:numPr>
              <w:pBdr>
                <w:top w:val="nil"/>
                <w:left w:val="nil"/>
                <w:bottom w:val="nil"/>
                <w:right w:val="nil"/>
                <w:between w:val="nil"/>
              </w:pBdr>
              <w:spacing w:after="0" w:line="259" w:lineRule="auto"/>
              <w:rPr>
                <w:color w:val="FF0000"/>
              </w:rPr>
            </w:pPr>
            <w:r>
              <w:rPr>
                <w:color w:val="FF0000"/>
              </w:rPr>
              <w:t>encourage cultural connections to ensure children and families from diverse backgrounds feel included.</w:t>
            </w:r>
          </w:p>
          <w:p w14:paraId="4BC6729F" w14:textId="5376CB66" w:rsidR="00A93BCD" w:rsidRPr="0051497C" w:rsidRDefault="00A93BCD" w:rsidP="00194513">
            <w:pPr>
              <w:pBdr>
                <w:top w:val="nil"/>
                <w:left w:val="nil"/>
                <w:bottom w:val="nil"/>
                <w:right w:val="nil"/>
                <w:between w:val="nil"/>
              </w:pBdr>
              <w:spacing w:after="0" w:line="259" w:lineRule="auto"/>
              <w:rPr>
                <w:color w:val="FF0000"/>
              </w:rPr>
            </w:pPr>
          </w:p>
        </w:tc>
        <w:tc>
          <w:tcPr>
            <w:tcW w:w="1134" w:type="dxa"/>
          </w:tcPr>
          <w:p w14:paraId="172826BD" w14:textId="77777777" w:rsidR="00075FF4" w:rsidRPr="003F55B2" w:rsidRDefault="00075FF4" w:rsidP="00075FF4">
            <w:pPr>
              <w:spacing w:after="0" w:line="240" w:lineRule="auto"/>
              <w:rPr>
                <w:sz w:val="18"/>
                <w:szCs w:val="18"/>
              </w:rPr>
            </w:pPr>
          </w:p>
        </w:tc>
        <w:tc>
          <w:tcPr>
            <w:tcW w:w="3740" w:type="dxa"/>
          </w:tcPr>
          <w:p w14:paraId="7A62E67D" w14:textId="77777777" w:rsidR="00075FF4" w:rsidRPr="000454C1" w:rsidRDefault="00075FF4" w:rsidP="00075FF4">
            <w:pPr>
              <w:spacing w:after="0" w:line="240" w:lineRule="auto"/>
              <w:rPr>
                <w:rFonts w:cs="Calibri"/>
                <w:color w:val="1D2129"/>
                <w:sz w:val="18"/>
                <w:szCs w:val="18"/>
              </w:rPr>
            </w:pPr>
          </w:p>
        </w:tc>
      </w:tr>
    </w:tbl>
    <w:p w14:paraId="628B4AA4" w14:textId="2EF1672C" w:rsidR="003B74C5" w:rsidRPr="003B74C5" w:rsidRDefault="006230CA" w:rsidP="00B90E24">
      <w:pPr>
        <w:rPr>
          <w:lang w:eastAsia="en-AU"/>
        </w:rPr>
      </w:pPr>
      <w:r>
        <w:rPr>
          <w:rFonts w:ascii="HelveticaNeue-Thin" w:hAnsi="HelveticaNeue-Thin" w:cs="HelveticaNeue-Thin"/>
          <w:color w:val="010202"/>
        </w:rPr>
        <w:br w:type="page"/>
      </w:r>
      <w:r w:rsidR="005047F9" w:rsidRPr="00067E67">
        <w:rPr>
          <w:rFonts w:ascii="HelveticaNeue-Thin" w:hAnsi="HelveticaNeue-Thin" w:cs="HelveticaNeue-Thin"/>
          <w:b/>
          <w:bCs/>
          <w:color w:val="010202"/>
        </w:rPr>
        <w:lastRenderedPageBreak/>
        <w:t>Summary of Exceeding Themes</w:t>
      </w:r>
      <w:r w:rsidR="0019424B" w:rsidRPr="00067E67">
        <w:rPr>
          <w:rFonts w:ascii="HelveticaNeue-Thin" w:hAnsi="HelveticaNeue-Thin" w:cs="HelveticaNeue-Thin"/>
          <w:b/>
          <w:bCs/>
          <w:color w:val="010202"/>
        </w:rPr>
        <w:t xml:space="preserve"> Standard </w:t>
      </w:r>
      <w:r w:rsidR="00C70935">
        <w:rPr>
          <w:rFonts w:ascii="HelveticaNeue-Thin" w:hAnsi="HelveticaNeue-Thin" w:cs="HelveticaNeue-Thin"/>
          <w:b/>
          <w:bCs/>
          <w:color w:val="010202"/>
        </w:rPr>
        <w:t>6</w:t>
      </w:r>
      <w:r w:rsidR="004144DC">
        <w:rPr>
          <w:rFonts w:ascii="HelveticaNeue-Thin" w:hAnsi="HelveticaNeue-Thin" w:cs="HelveticaNeue-Thin"/>
          <w:b/>
          <w:bCs/>
          <w:color w:val="010202"/>
        </w:rPr>
        <w:t>.</w:t>
      </w:r>
      <w:r w:rsidR="006A32AA">
        <w:rPr>
          <w:rFonts w:ascii="HelveticaNeue-Thin" w:hAnsi="HelveticaNeue-Thin" w:cs="HelveticaNeue-Thin"/>
          <w:b/>
          <w:bCs/>
          <w:color w:val="010202"/>
        </w:rPr>
        <w:t xml:space="preserve">2 </w:t>
      </w:r>
      <w:r w:rsidR="00B90E24" w:rsidRPr="00B90E24">
        <w:rPr>
          <w:rFonts w:ascii="HelveticaNeue-Thin" w:hAnsi="HelveticaNeue-Thin" w:cs="HelveticaNeue-Thin"/>
          <w:b/>
          <w:bCs/>
          <w:color w:val="010202"/>
        </w:rPr>
        <w:t>Collaborative</w:t>
      </w:r>
      <w:r w:rsidR="00B90E24">
        <w:rPr>
          <w:rFonts w:ascii="HelveticaNeue-Thin" w:hAnsi="HelveticaNeue-Thin" w:cs="HelveticaNeue-Thin"/>
          <w:b/>
          <w:bCs/>
          <w:color w:val="010202"/>
        </w:rPr>
        <w:t xml:space="preserve"> </w:t>
      </w:r>
      <w:r w:rsidR="00B90E24" w:rsidRPr="00B90E24">
        <w:rPr>
          <w:rFonts w:ascii="HelveticaNeue-Thin" w:hAnsi="HelveticaNeue-Thin" w:cs="HelveticaNeue-Thin"/>
          <w:b/>
          <w:bCs/>
          <w:color w:val="010202"/>
        </w:rPr>
        <w:t>Partnerships</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1"/>
        <w:gridCol w:w="12427"/>
      </w:tblGrid>
      <w:tr w:rsidR="005047F9" w:rsidRPr="001D27C0" w14:paraId="1E9865B1" w14:textId="77777777" w:rsidTr="005047F9">
        <w:tc>
          <w:tcPr>
            <w:tcW w:w="2961" w:type="dxa"/>
            <w:tcBorders>
              <w:bottom w:val="nil"/>
              <w:right w:val="single" w:sz="4" w:space="0" w:color="A6A6A6"/>
            </w:tcBorders>
            <w:shd w:val="clear" w:color="auto" w:fill="43B74F"/>
          </w:tcPr>
          <w:p w14:paraId="14BB59D6" w14:textId="77777777" w:rsidR="005047F9" w:rsidRPr="00A03BF9" w:rsidRDefault="005047F9" w:rsidP="005047F9">
            <w:pPr>
              <w:pStyle w:val="QIPBodytext"/>
              <w:rPr>
                <w:rFonts w:cs="Arial"/>
                <w:b/>
                <w:lang w:val="en-AU"/>
              </w:rPr>
            </w:pPr>
          </w:p>
        </w:tc>
        <w:tc>
          <w:tcPr>
            <w:tcW w:w="12427" w:type="dxa"/>
            <w:tcBorders>
              <w:top w:val="nil"/>
              <w:left w:val="single" w:sz="4" w:space="0" w:color="A6A6A6"/>
              <w:bottom w:val="nil"/>
              <w:right w:val="nil"/>
            </w:tcBorders>
          </w:tcPr>
          <w:p w14:paraId="72721B90" w14:textId="77777777" w:rsidR="005047F9" w:rsidRPr="00A03BF9" w:rsidRDefault="005047F9" w:rsidP="005047F9">
            <w:pPr>
              <w:pStyle w:val="QIPBodytext"/>
              <w:rPr>
                <w:rFonts w:cs="Arial"/>
                <w:lang w:val="en-AU"/>
              </w:rPr>
            </w:pPr>
          </w:p>
        </w:tc>
      </w:tr>
      <w:tr w:rsidR="005047F9" w:rsidRPr="001D27C0" w14:paraId="12576310" w14:textId="77777777" w:rsidTr="005047F9">
        <w:trPr>
          <w:trHeight w:val="400"/>
        </w:trPr>
        <w:tc>
          <w:tcPr>
            <w:tcW w:w="2961" w:type="dxa"/>
            <w:tcBorders>
              <w:top w:val="nil"/>
              <w:bottom w:val="single" w:sz="4" w:space="0" w:color="A6A6A6"/>
              <w:right w:val="single" w:sz="4" w:space="0" w:color="A6A6A6"/>
            </w:tcBorders>
            <w:shd w:val="clear" w:color="43B74F" w:fill="auto"/>
          </w:tcPr>
          <w:p w14:paraId="5781ECE0" w14:textId="77777777" w:rsidR="005047F9" w:rsidRPr="00A03BF9" w:rsidRDefault="005047F9" w:rsidP="005047F9">
            <w:pPr>
              <w:pStyle w:val="QIPBodytext"/>
              <w:jc w:val="center"/>
              <w:rPr>
                <w:rFonts w:cs="Arial"/>
                <w:b/>
                <w:lang w:val="en-AU"/>
              </w:rPr>
            </w:pPr>
            <w:r w:rsidRPr="00A03BF9">
              <w:rPr>
                <w:rFonts w:cs="Arial"/>
                <w:b/>
                <w:lang w:val="en-AU"/>
              </w:rPr>
              <w:t>Exceeding themes</w:t>
            </w:r>
          </w:p>
        </w:tc>
        <w:tc>
          <w:tcPr>
            <w:tcW w:w="12427" w:type="dxa"/>
            <w:tcBorders>
              <w:top w:val="nil"/>
              <w:left w:val="single" w:sz="4" w:space="0" w:color="A6A6A6"/>
              <w:right w:val="nil"/>
            </w:tcBorders>
          </w:tcPr>
          <w:p w14:paraId="2E692258" w14:textId="77777777" w:rsidR="005047F9" w:rsidRPr="00A03BF9" w:rsidRDefault="005047F9" w:rsidP="005047F9">
            <w:pPr>
              <w:pStyle w:val="QIPBodytext"/>
              <w:rPr>
                <w:rFonts w:cs="Arial"/>
                <w:lang w:val="en-AU"/>
              </w:rPr>
            </w:pPr>
          </w:p>
        </w:tc>
      </w:tr>
      <w:tr w:rsidR="0019424B" w:rsidRPr="001D27C0" w14:paraId="49ECAA27" w14:textId="77777777" w:rsidTr="005047F9">
        <w:trPr>
          <w:trHeight w:val="1973"/>
        </w:trPr>
        <w:tc>
          <w:tcPr>
            <w:tcW w:w="2961" w:type="dxa"/>
            <w:tcBorders>
              <w:bottom w:val="single" w:sz="4" w:space="0" w:color="A6A6A6"/>
            </w:tcBorders>
            <w:shd w:val="clear" w:color="auto" w:fill="A6A6A6"/>
          </w:tcPr>
          <w:p w14:paraId="3D800F2A" w14:textId="77777777" w:rsidR="0019424B" w:rsidRPr="00A03BF9" w:rsidRDefault="0019424B" w:rsidP="005047F9">
            <w:pPr>
              <w:pStyle w:val="QIPBodytext"/>
              <w:rPr>
                <w:rFonts w:cs="Arial"/>
                <w:color w:val="000000"/>
                <w:lang w:val="en-AU"/>
              </w:rPr>
            </w:pPr>
            <w:r w:rsidRPr="00A03BF9">
              <w:rPr>
                <w:rFonts w:cs="Arial"/>
                <w:color w:val="000000"/>
                <w:lang w:val="en-AU"/>
              </w:rPr>
              <w:t>1. Practice is embedded in service operations</w:t>
            </w:r>
          </w:p>
        </w:tc>
        <w:tc>
          <w:tcPr>
            <w:tcW w:w="12427" w:type="dxa"/>
          </w:tcPr>
          <w:p w14:paraId="74D29A7E" w14:textId="31ABBA6D" w:rsidR="00B0081A" w:rsidRDefault="008D4EE1" w:rsidP="00B0081A">
            <w:pPr>
              <w:spacing w:after="0"/>
              <w:jc w:val="both"/>
              <w:rPr>
                <w:rFonts w:cs="Arial"/>
              </w:rPr>
            </w:pPr>
            <w:r w:rsidRPr="00B0081A">
              <w:rPr>
                <w:rFonts w:cs="Arial"/>
              </w:rPr>
              <w:t xml:space="preserve">In the strength example for element </w:t>
            </w:r>
            <w:r w:rsidR="00B90E24">
              <w:rPr>
                <w:rFonts w:cs="Arial"/>
              </w:rPr>
              <w:t>6.2.</w:t>
            </w:r>
            <w:r w:rsidR="0098186A">
              <w:rPr>
                <w:rFonts w:cs="Arial"/>
              </w:rPr>
              <w:t>2</w:t>
            </w:r>
            <w:r w:rsidR="00862DE6">
              <w:rPr>
                <w:rFonts w:cs="Arial"/>
              </w:rPr>
              <w:t xml:space="preserve"> </w:t>
            </w:r>
            <w:r w:rsidRPr="00B0081A">
              <w:rPr>
                <w:rFonts w:cs="Arial"/>
              </w:rPr>
              <w:t>we have identified the following exceeding theme indicators:</w:t>
            </w:r>
          </w:p>
          <w:p w14:paraId="4E7DC49D" w14:textId="10AE2DE3" w:rsidR="008D4EE1" w:rsidRPr="00E20089" w:rsidRDefault="00024C38" w:rsidP="00BA0424">
            <w:pPr>
              <w:numPr>
                <w:ilvl w:val="0"/>
                <w:numId w:val="1"/>
              </w:numPr>
              <w:rPr>
                <w:rFonts w:cs="Arial"/>
                <w:iCs/>
              </w:rPr>
            </w:pPr>
            <w:r w:rsidRPr="00024C38">
              <w:rPr>
                <w:rFonts w:cs="Arial"/>
                <w:iCs/>
              </w:rPr>
              <w:t>Educators consistently maintain ongoing collaborative community partnerships and link with community support agencies to enhance children’s access, inclusion, and participation in the program.</w:t>
            </w:r>
          </w:p>
        </w:tc>
      </w:tr>
      <w:tr w:rsidR="0019424B" w:rsidRPr="001D27C0" w14:paraId="10CEE65F" w14:textId="77777777" w:rsidTr="005047F9">
        <w:trPr>
          <w:trHeight w:val="1973"/>
        </w:trPr>
        <w:tc>
          <w:tcPr>
            <w:tcW w:w="2961" w:type="dxa"/>
            <w:tcBorders>
              <w:bottom w:val="single" w:sz="4" w:space="0" w:color="A6A6A6"/>
            </w:tcBorders>
            <w:shd w:val="clear" w:color="auto" w:fill="BFBFBF"/>
          </w:tcPr>
          <w:p w14:paraId="17488252" w14:textId="77777777" w:rsidR="0019424B" w:rsidRPr="00A03BF9" w:rsidRDefault="0019424B" w:rsidP="005047F9">
            <w:pPr>
              <w:pStyle w:val="QIPBodytext"/>
              <w:rPr>
                <w:rFonts w:cs="Arial"/>
                <w:color w:val="000000"/>
                <w:lang w:val="en-AU"/>
              </w:rPr>
            </w:pPr>
            <w:r w:rsidRPr="00A03BF9">
              <w:rPr>
                <w:rFonts w:cs="Arial"/>
                <w:color w:val="000000"/>
                <w:lang w:val="en-AU"/>
              </w:rPr>
              <w:t>2. Practice is informed by critical reflection</w:t>
            </w:r>
          </w:p>
        </w:tc>
        <w:tc>
          <w:tcPr>
            <w:tcW w:w="12427" w:type="dxa"/>
          </w:tcPr>
          <w:p w14:paraId="53BC49B2" w14:textId="0CF9F5C7" w:rsidR="00A16148" w:rsidRDefault="008D4EE1" w:rsidP="002D52F5">
            <w:pPr>
              <w:spacing w:after="0"/>
            </w:pPr>
            <w:r w:rsidRPr="00B0081A">
              <w:t xml:space="preserve">In the strength example for element </w:t>
            </w:r>
            <w:r w:rsidR="00B90E24">
              <w:rPr>
                <w:rFonts w:cs="Arial"/>
              </w:rPr>
              <w:t>6.2.</w:t>
            </w:r>
            <w:r w:rsidR="0098186A">
              <w:rPr>
                <w:rFonts w:cs="Arial"/>
              </w:rPr>
              <w:t>2</w:t>
            </w:r>
            <w:r w:rsidR="00B90E24">
              <w:rPr>
                <w:rFonts w:cs="Arial"/>
              </w:rPr>
              <w:t xml:space="preserve"> </w:t>
            </w:r>
            <w:r w:rsidRPr="00B0081A">
              <w:t>we have identified the following exceeding theme indicators:</w:t>
            </w:r>
            <w:r w:rsidR="00A16148" w:rsidRPr="00B0081A">
              <w:t xml:space="preserve"> </w:t>
            </w:r>
          </w:p>
          <w:p w14:paraId="79641D8F" w14:textId="5C0E5939" w:rsidR="00B0081A" w:rsidRPr="00E20089" w:rsidRDefault="00B768E3" w:rsidP="00405E26">
            <w:pPr>
              <w:numPr>
                <w:ilvl w:val="0"/>
                <w:numId w:val="1"/>
              </w:numPr>
              <w:spacing w:after="0"/>
              <w:rPr>
                <w:iCs/>
              </w:rPr>
            </w:pPr>
            <w:r w:rsidRPr="00B768E3">
              <w:rPr>
                <w:iCs/>
              </w:rPr>
              <w:t>Educators regularly consider opportunities to enhance children’s inclusion, learning, and wellbeing.</w:t>
            </w:r>
          </w:p>
        </w:tc>
      </w:tr>
      <w:tr w:rsidR="0019424B" w:rsidRPr="0019424B" w14:paraId="75B263D3" w14:textId="77777777" w:rsidTr="005047F9">
        <w:trPr>
          <w:trHeight w:val="1973"/>
        </w:trPr>
        <w:tc>
          <w:tcPr>
            <w:tcW w:w="2961" w:type="dxa"/>
            <w:shd w:val="clear" w:color="auto" w:fill="D9D9D9"/>
          </w:tcPr>
          <w:p w14:paraId="6C6881E2" w14:textId="77777777" w:rsidR="0019424B" w:rsidRPr="00D6777E" w:rsidRDefault="0019424B" w:rsidP="005047F9">
            <w:pPr>
              <w:pStyle w:val="QIPBodytext"/>
              <w:rPr>
                <w:rFonts w:ascii="Arial" w:hAnsi="Arial" w:cs="Arial"/>
                <w:color w:val="000000"/>
                <w:sz w:val="16"/>
                <w:szCs w:val="16"/>
                <w:lang w:val="en-AU"/>
              </w:rPr>
            </w:pPr>
            <w:r w:rsidRPr="00D6777E">
              <w:rPr>
                <w:rFonts w:cs="Arial"/>
                <w:color w:val="000000"/>
                <w:lang w:val="en-AU"/>
              </w:rPr>
              <w:t>3. Practice is shaped by meaningful engagement with families, and/or community</w:t>
            </w:r>
          </w:p>
        </w:tc>
        <w:tc>
          <w:tcPr>
            <w:tcW w:w="12427" w:type="dxa"/>
          </w:tcPr>
          <w:p w14:paraId="004B9DDC" w14:textId="4E8E4476" w:rsidR="00317C21" w:rsidRDefault="008D4EE1" w:rsidP="00B0081A">
            <w:pPr>
              <w:spacing w:after="0"/>
            </w:pPr>
            <w:r w:rsidRPr="00B0081A">
              <w:t xml:space="preserve">In the strength example for element </w:t>
            </w:r>
            <w:r w:rsidR="00B90E24">
              <w:rPr>
                <w:rFonts w:cs="Arial"/>
              </w:rPr>
              <w:t>6.2.</w:t>
            </w:r>
            <w:r w:rsidR="0098186A">
              <w:rPr>
                <w:rFonts w:cs="Arial"/>
              </w:rPr>
              <w:t>2</w:t>
            </w:r>
            <w:r w:rsidR="00B90E24">
              <w:rPr>
                <w:rFonts w:cs="Arial"/>
              </w:rPr>
              <w:t xml:space="preserve"> </w:t>
            </w:r>
            <w:r w:rsidRPr="00B0081A">
              <w:t>we have identified the following exceeding theme indicators:</w:t>
            </w:r>
          </w:p>
          <w:p w14:paraId="6FF3C3FB" w14:textId="1869A747" w:rsidR="00B0081A" w:rsidRPr="006726C0" w:rsidRDefault="00D22CF4" w:rsidP="007E14DC">
            <w:pPr>
              <w:numPr>
                <w:ilvl w:val="0"/>
                <w:numId w:val="32"/>
              </w:numPr>
              <w:rPr>
                <w:iCs/>
              </w:rPr>
            </w:pPr>
            <w:r w:rsidRPr="00D22CF4">
              <w:rPr>
                <w:iCs/>
              </w:rPr>
              <w:t>Community partnerships contribute to a culture of inclusiveness and sense of belonging at the service.</w:t>
            </w:r>
          </w:p>
        </w:tc>
      </w:tr>
    </w:tbl>
    <w:p w14:paraId="57AC969A" w14:textId="77777777" w:rsidR="005047F9" w:rsidRPr="0019424B" w:rsidRDefault="005047F9" w:rsidP="00F00ECE">
      <w:pPr>
        <w:spacing w:after="0"/>
        <w:rPr>
          <w:rFonts w:ascii="Arial" w:hAnsi="Arial" w:cs="Arial"/>
          <w:color w:val="010202"/>
          <w:sz w:val="16"/>
          <w:szCs w:val="16"/>
        </w:rPr>
      </w:pPr>
    </w:p>
    <w:sectPr w:rsidR="005047F9" w:rsidRPr="0019424B" w:rsidSect="000160DF">
      <w:pgSz w:w="16838" w:h="11906" w:orient="landscape"/>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HelveticaNeue-Ligh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087"/>
    <w:multiLevelType w:val="multilevel"/>
    <w:tmpl w:val="2B12DC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0E91270"/>
    <w:multiLevelType w:val="multilevel"/>
    <w:tmpl w:val="2700A1B4"/>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0D612A"/>
    <w:multiLevelType w:val="multilevel"/>
    <w:tmpl w:val="AFF01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73F20DC"/>
    <w:multiLevelType w:val="multilevel"/>
    <w:tmpl w:val="A75A96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A440811"/>
    <w:multiLevelType w:val="multilevel"/>
    <w:tmpl w:val="3ADA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A1388C"/>
    <w:multiLevelType w:val="multilevel"/>
    <w:tmpl w:val="4960602C"/>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D218F5"/>
    <w:multiLevelType w:val="multilevel"/>
    <w:tmpl w:val="29703C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40366C3"/>
    <w:multiLevelType w:val="hybridMultilevel"/>
    <w:tmpl w:val="09F6A58C"/>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8" w15:restartNumberingAfterBreak="0">
    <w:nsid w:val="14217C96"/>
    <w:multiLevelType w:val="multilevel"/>
    <w:tmpl w:val="D69830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75D7474"/>
    <w:multiLevelType w:val="multilevel"/>
    <w:tmpl w:val="8DDC9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BF4CFA"/>
    <w:multiLevelType w:val="multilevel"/>
    <w:tmpl w:val="CE86A63E"/>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442FB7"/>
    <w:multiLevelType w:val="multilevel"/>
    <w:tmpl w:val="992A79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43B1DF4"/>
    <w:multiLevelType w:val="multilevel"/>
    <w:tmpl w:val="B596DA96"/>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47D056F"/>
    <w:multiLevelType w:val="multilevel"/>
    <w:tmpl w:val="6AA600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5446E31"/>
    <w:multiLevelType w:val="multilevel"/>
    <w:tmpl w:val="5720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5736D2A"/>
    <w:multiLevelType w:val="multilevel"/>
    <w:tmpl w:val="875C71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E605EBA"/>
    <w:multiLevelType w:val="multilevel"/>
    <w:tmpl w:val="A2C84720"/>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FC021FC"/>
    <w:multiLevelType w:val="multilevel"/>
    <w:tmpl w:val="0F0A41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0A144D3"/>
    <w:multiLevelType w:val="multilevel"/>
    <w:tmpl w:val="27924E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0DE7FB5"/>
    <w:multiLevelType w:val="multilevel"/>
    <w:tmpl w:val="0B2284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318D1A27"/>
    <w:multiLevelType w:val="multilevel"/>
    <w:tmpl w:val="05F4E4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36133966"/>
    <w:multiLevelType w:val="multilevel"/>
    <w:tmpl w:val="5E8A6B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37E46B42"/>
    <w:multiLevelType w:val="multilevel"/>
    <w:tmpl w:val="2C0E73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3D146BAF"/>
    <w:multiLevelType w:val="multilevel"/>
    <w:tmpl w:val="B066C7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3F184901"/>
    <w:multiLevelType w:val="multilevel"/>
    <w:tmpl w:val="D898CA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41AB6C72"/>
    <w:multiLevelType w:val="multilevel"/>
    <w:tmpl w:val="4488A3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43E7494D"/>
    <w:multiLevelType w:val="multilevel"/>
    <w:tmpl w:val="96BE91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457020E4"/>
    <w:multiLevelType w:val="multilevel"/>
    <w:tmpl w:val="124428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45D23B61"/>
    <w:multiLevelType w:val="multilevel"/>
    <w:tmpl w:val="8AEE2D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491B55AF"/>
    <w:multiLevelType w:val="hybridMultilevel"/>
    <w:tmpl w:val="E8967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3775EF"/>
    <w:multiLevelType w:val="multilevel"/>
    <w:tmpl w:val="764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247A61"/>
    <w:multiLevelType w:val="multilevel"/>
    <w:tmpl w:val="56F8C3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4AAE335A"/>
    <w:multiLevelType w:val="multilevel"/>
    <w:tmpl w:val="6A92F7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4DEF1906"/>
    <w:multiLevelType w:val="hybridMultilevel"/>
    <w:tmpl w:val="62A4C226"/>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34" w15:restartNumberingAfterBreak="0">
    <w:nsid w:val="4E153163"/>
    <w:multiLevelType w:val="multilevel"/>
    <w:tmpl w:val="B6FA06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51D22B27"/>
    <w:multiLevelType w:val="multilevel"/>
    <w:tmpl w:val="60E807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58173EF8"/>
    <w:multiLevelType w:val="multilevel"/>
    <w:tmpl w:val="0002CD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587A08DA"/>
    <w:multiLevelType w:val="multilevel"/>
    <w:tmpl w:val="9386F3DC"/>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BDA1705"/>
    <w:multiLevelType w:val="multilevel"/>
    <w:tmpl w:val="8F7AD8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5C667BCB"/>
    <w:multiLevelType w:val="multilevel"/>
    <w:tmpl w:val="C3A0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24C58DA"/>
    <w:multiLevelType w:val="multilevel"/>
    <w:tmpl w:val="D3924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2785583"/>
    <w:multiLevelType w:val="multilevel"/>
    <w:tmpl w:val="7CAEB1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62837536"/>
    <w:multiLevelType w:val="multilevel"/>
    <w:tmpl w:val="F1BC61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628F586B"/>
    <w:multiLevelType w:val="multilevel"/>
    <w:tmpl w:val="B7EE9E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64567348"/>
    <w:multiLevelType w:val="multilevel"/>
    <w:tmpl w:val="D10412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760E3EAF"/>
    <w:multiLevelType w:val="multilevel"/>
    <w:tmpl w:val="FA58B9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15:restartNumberingAfterBreak="0">
    <w:nsid w:val="783B4F16"/>
    <w:multiLevelType w:val="multilevel"/>
    <w:tmpl w:val="96F024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7A5D16FE"/>
    <w:multiLevelType w:val="multilevel"/>
    <w:tmpl w:val="9CA632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909610630">
    <w:abstractNumId w:val="30"/>
  </w:num>
  <w:num w:numId="2" w16cid:durableId="2047951240">
    <w:abstractNumId w:val="36"/>
  </w:num>
  <w:num w:numId="3" w16cid:durableId="677923796">
    <w:abstractNumId w:val="27"/>
  </w:num>
  <w:num w:numId="4" w16cid:durableId="764031647">
    <w:abstractNumId w:val="33"/>
  </w:num>
  <w:num w:numId="5" w16cid:durableId="941841055">
    <w:abstractNumId w:val="41"/>
  </w:num>
  <w:num w:numId="6" w16cid:durableId="1583756430">
    <w:abstractNumId w:val="19"/>
  </w:num>
  <w:num w:numId="7" w16cid:durableId="1628855747">
    <w:abstractNumId w:val="16"/>
  </w:num>
  <w:num w:numId="8" w16cid:durableId="1581257911">
    <w:abstractNumId w:val="1"/>
  </w:num>
  <w:num w:numId="9" w16cid:durableId="1779835487">
    <w:abstractNumId w:val="2"/>
  </w:num>
  <w:num w:numId="10" w16cid:durableId="920917211">
    <w:abstractNumId w:val="12"/>
  </w:num>
  <w:num w:numId="11" w16cid:durableId="1668485436">
    <w:abstractNumId w:val="31"/>
  </w:num>
  <w:num w:numId="12" w16cid:durableId="181669609">
    <w:abstractNumId w:val="32"/>
  </w:num>
  <w:num w:numId="13" w16cid:durableId="1749885825">
    <w:abstractNumId w:val="40"/>
  </w:num>
  <w:num w:numId="14" w16cid:durableId="276302035">
    <w:abstractNumId w:val="46"/>
  </w:num>
  <w:num w:numId="15" w16cid:durableId="818883266">
    <w:abstractNumId w:val="25"/>
  </w:num>
  <w:num w:numId="16" w16cid:durableId="1715689987">
    <w:abstractNumId w:val="42"/>
  </w:num>
  <w:num w:numId="17" w16cid:durableId="836337608">
    <w:abstractNumId w:val="5"/>
  </w:num>
  <w:num w:numId="18" w16cid:durableId="2104764159">
    <w:abstractNumId w:val="8"/>
  </w:num>
  <w:num w:numId="19" w16cid:durableId="876548312">
    <w:abstractNumId w:val="38"/>
  </w:num>
  <w:num w:numId="20" w16cid:durableId="1603605334">
    <w:abstractNumId w:val="17"/>
  </w:num>
  <w:num w:numId="21" w16cid:durableId="713507571">
    <w:abstractNumId w:val="7"/>
  </w:num>
  <w:num w:numId="22" w16cid:durableId="650211910">
    <w:abstractNumId w:val="26"/>
  </w:num>
  <w:num w:numId="23" w16cid:durableId="1958945801">
    <w:abstractNumId w:val="45"/>
  </w:num>
  <w:num w:numId="24" w16cid:durableId="528756863">
    <w:abstractNumId w:val="6"/>
  </w:num>
  <w:num w:numId="25" w16cid:durableId="455609949">
    <w:abstractNumId w:val="13"/>
  </w:num>
  <w:num w:numId="26" w16cid:durableId="1865484709">
    <w:abstractNumId w:val="15"/>
  </w:num>
  <w:num w:numId="27" w16cid:durableId="537427685">
    <w:abstractNumId w:val="0"/>
  </w:num>
  <w:num w:numId="28" w16cid:durableId="423494888">
    <w:abstractNumId w:val="35"/>
  </w:num>
  <w:num w:numId="29" w16cid:durableId="1675764481">
    <w:abstractNumId w:val="14"/>
  </w:num>
  <w:num w:numId="30" w16cid:durableId="64569135">
    <w:abstractNumId w:val="4"/>
  </w:num>
  <w:num w:numId="31" w16cid:durableId="475535588">
    <w:abstractNumId w:val="39"/>
  </w:num>
  <w:num w:numId="32" w16cid:durableId="782191672">
    <w:abstractNumId w:val="29"/>
  </w:num>
  <w:num w:numId="33" w16cid:durableId="1510679432">
    <w:abstractNumId w:val="24"/>
  </w:num>
  <w:num w:numId="34" w16cid:durableId="1912235038">
    <w:abstractNumId w:val="28"/>
  </w:num>
  <w:num w:numId="35" w16cid:durableId="1226380040">
    <w:abstractNumId w:val="23"/>
  </w:num>
  <w:num w:numId="36" w16cid:durableId="1085570105">
    <w:abstractNumId w:val="21"/>
  </w:num>
  <w:num w:numId="37" w16cid:durableId="151798293">
    <w:abstractNumId w:val="10"/>
  </w:num>
  <w:num w:numId="38" w16cid:durableId="415634888">
    <w:abstractNumId w:val="22"/>
  </w:num>
  <w:num w:numId="39" w16cid:durableId="762577756">
    <w:abstractNumId w:val="18"/>
  </w:num>
  <w:num w:numId="40" w16cid:durableId="1225987413">
    <w:abstractNumId w:val="37"/>
  </w:num>
  <w:num w:numId="41" w16cid:durableId="731854087">
    <w:abstractNumId w:val="43"/>
  </w:num>
  <w:num w:numId="42" w16cid:durableId="766272141">
    <w:abstractNumId w:val="47"/>
  </w:num>
  <w:num w:numId="43" w16cid:durableId="1918859461">
    <w:abstractNumId w:val="20"/>
  </w:num>
  <w:num w:numId="44" w16cid:durableId="1650597940">
    <w:abstractNumId w:val="34"/>
  </w:num>
  <w:num w:numId="45" w16cid:durableId="123737537">
    <w:abstractNumId w:val="9"/>
  </w:num>
  <w:num w:numId="46" w16cid:durableId="707874584">
    <w:abstractNumId w:val="44"/>
  </w:num>
  <w:num w:numId="47" w16cid:durableId="1672368061">
    <w:abstractNumId w:val="11"/>
  </w:num>
  <w:num w:numId="48" w16cid:durableId="14524297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243D"/>
    <w:rsid w:val="000002C9"/>
    <w:rsid w:val="0000393E"/>
    <w:rsid w:val="0000751C"/>
    <w:rsid w:val="00015CCA"/>
    <w:rsid w:val="000160DF"/>
    <w:rsid w:val="00016D4B"/>
    <w:rsid w:val="00017CAA"/>
    <w:rsid w:val="00022373"/>
    <w:rsid w:val="00024C38"/>
    <w:rsid w:val="00025665"/>
    <w:rsid w:val="00026CB6"/>
    <w:rsid w:val="0003105E"/>
    <w:rsid w:val="00031283"/>
    <w:rsid w:val="0003165A"/>
    <w:rsid w:val="000339A3"/>
    <w:rsid w:val="00035EBC"/>
    <w:rsid w:val="00037A60"/>
    <w:rsid w:val="000454C1"/>
    <w:rsid w:val="00045E1F"/>
    <w:rsid w:val="0005176B"/>
    <w:rsid w:val="0005192E"/>
    <w:rsid w:val="00051D03"/>
    <w:rsid w:val="0005609F"/>
    <w:rsid w:val="00056BFD"/>
    <w:rsid w:val="00060D24"/>
    <w:rsid w:val="000619DE"/>
    <w:rsid w:val="00063242"/>
    <w:rsid w:val="00066D2A"/>
    <w:rsid w:val="000676D4"/>
    <w:rsid w:val="00067B06"/>
    <w:rsid w:val="00067E67"/>
    <w:rsid w:val="000717F7"/>
    <w:rsid w:val="00072197"/>
    <w:rsid w:val="00072651"/>
    <w:rsid w:val="000731E6"/>
    <w:rsid w:val="00074B83"/>
    <w:rsid w:val="000754B4"/>
    <w:rsid w:val="00075FF4"/>
    <w:rsid w:val="000803AD"/>
    <w:rsid w:val="000812A1"/>
    <w:rsid w:val="00081F51"/>
    <w:rsid w:val="000854AE"/>
    <w:rsid w:val="00086215"/>
    <w:rsid w:val="00086F41"/>
    <w:rsid w:val="00090658"/>
    <w:rsid w:val="00091A4F"/>
    <w:rsid w:val="00093FB2"/>
    <w:rsid w:val="000945E9"/>
    <w:rsid w:val="000A11D1"/>
    <w:rsid w:val="000A158B"/>
    <w:rsid w:val="000A311A"/>
    <w:rsid w:val="000A3F19"/>
    <w:rsid w:val="000A51DE"/>
    <w:rsid w:val="000A7978"/>
    <w:rsid w:val="000B3CC4"/>
    <w:rsid w:val="000B64F8"/>
    <w:rsid w:val="000C0A30"/>
    <w:rsid w:val="000C1591"/>
    <w:rsid w:val="000C2FD4"/>
    <w:rsid w:val="000C3AC2"/>
    <w:rsid w:val="000D3CA2"/>
    <w:rsid w:val="000D5052"/>
    <w:rsid w:val="000E2B80"/>
    <w:rsid w:val="000E3819"/>
    <w:rsid w:val="000E5D82"/>
    <w:rsid w:val="000F0723"/>
    <w:rsid w:val="000F18D1"/>
    <w:rsid w:val="000F6C6E"/>
    <w:rsid w:val="001044EC"/>
    <w:rsid w:val="00104C5E"/>
    <w:rsid w:val="00105653"/>
    <w:rsid w:val="0010572E"/>
    <w:rsid w:val="00112C30"/>
    <w:rsid w:val="00112E42"/>
    <w:rsid w:val="001164FA"/>
    <w:rsid w:val="001217DD"/>
    <w:rsid w:val="00121F13"/>
    <w:rsid w:val="00123DCB"/>
    <w:rsid w:val="00124E4E"/>
    <w:rsid w:val="001251A9"/>
    <w:rsid w:val="001271F8"/>
    <w:rsid w:val="001324D5"/>
    <w:rsid w:val="00133413"/>
    <w:rsid w:val="00141A01"/>
    <w:rsid w:val="00151BDD"/>
    <w:rsid w:val="00153049"/>
    <w:rsid w:val="00154B17"/>
    <w:rsid w:val="00157AAF"/>
    <w:rsid w:val="00167F2F"/>
    <w:rsid w:val="00170A86"/>
    <w:rsid w:val="001717EB"/>
    <w:rsid w:val="001726A6"/>
    <w:rsid w:val="00172A26"/>
    <w:rsid w:val="0017442A"/>
    <w:rsid w:val="00174938"/>
    <w:rsid w:val="00175F6E"/>
    <w:rsid w:val="00181B3D"/>
    <w:rsid w:val="00183D3F"/>
    <w:rsid w:val="0019424B"/>
    <w:rsid w:val="00194513"/>
    <w:rsid w:val="00196264"/>
    <w:rsid w:val="00197FA5"/>
    <w:rsid w:val="001A346C"/>
    <w:rsid w:val="001A45AA"/>
    <w:rsid w:val="001B236B"/>
    <w:rsid w:val="001B443E"/>
    <w:rsid w:val="001B71DB"/>
    <w:rsid w:val="001B74D4"/>
    <w:rsid w:val="001C210D"/>
    <w:rsid w:val="001C3341"/>
    <w:rsid w:val="001C4694"/>
    <w:rsid w:val="001C730C"/>
    <w:rsid w:val="001D0426"/>
    <w:rsid w:val="001D070B"/>
    <w:rsid w:val="001D2A37"/>
    <w:rsid w:val="001D2BE0"/>
    <w:rsid w:val="001D5641"/>
    <w:rsid w:val="001D7190"/>
    <w:rsid w:val="001E0610"/>
    <w:rsid w:val="001E3301"/>
    <w:rsid w:val="001E3EFD"/>
    <w:rsid w:val="001F01B8"/>
    <w:rsid w:val="001F0D09"/>
    <w:rsid w:val="001F0F7A"/>
    <w:rsid w:val="001F298F"/>
    <w:rsid w:val="001F33C6"/>
    <w:rsid w:val="001F51C8"/>
    <w:rsid w:val="00204C60"/>
    <w:rsid w:val="00204F34"/>
    <w:rsid w:val="00206043"/>
    <w:rsid w:val="00213962"/>
    <w:rsid w:val="002145F2"/>
    <w:rsid w:val="00220DB8"/>
    <w:rsid w:val="00225C3A"/>
    <w:rsid w:val="00226EC6"/>
    <w:rsid w:val="00226FD0"/>
    <w:rsid w:val="00232167"/>
    <w:rsid w:val="0023383B"/>
    <w:rsid w:val="00233850"/>
    <w:rsid w:val="00233DE0"/>
    <w:rsid w:val="00235EE6"/>
    <w:rsid w:val="00241DA8"/>
    <w:rsid w:val="00244783"/>
    <w:rsid w:val="00246EF5"/>
    <w:rsid w:val="0024743B"/>
    <w:rsid w:val="0025163D"/>
    <w:rsid w:val="00251CD0"/>
    <w:rsid w:val="00253640"/>
    <w:rsid w:val="00254010"/>
    <w:rsid w:val="0025451E"/>
    <w:rsid w:val="002620A9"/>
    <w:rsid w:val="00262138"/>
    <w:rsid w:val="00263552"/>
    <w:rsid w:val="00265AD9"/>
    <w:rsid w:val="00265E26"/>
    <w:rsid w:val="00271A85"/>
    <w:rsid w:val="002750B9"/>
    <w:rsid w:val="0027623B"/>
    <w:rsid w:val="00282EA8"/>
    <w:rsid w:val="00283334"/>
    <w:rsid w:val="00284EE5"/>
    <w:rsid w:val="00290FD7"/>
    <w:rsid w:val="002943AD"/>
    <w:rsid w:val="0029517A"/>
    <w:rsid w:val="0029693D"/>
    <w:rsid w:val="002A3DDC"/>
    <w:rsid w:val="002A5EB8"/>
    <w:rsid w:val="002B13DA"/>
    <w:rsid w:val="002B3BF8"/>
    <w:rsid w:val="002B4F73"/>
    <w:rsid w:val="002B7929"/>
    <w:rsid w:val="002B7E22"/>
    <w:rsid w:val="002C13CB"/>
    <w:rsid w:val="002C6EF8"/>
    <w:rsid w:val="002D0BD7"/>
    <w:rsid w:val="002D4100"/>
    <w:rsid w:val="002D52F5"/>
    <w:rsid w:val="002D5CE8"/>
    <w:rsid w:val="002D6F4E"/>
    <w:rsid w:val="002D6FE0"/>
    <w:rsid w:val="002E0BB0"/>
    <w:rsid w:val="002E0DE0"/>
    <w:rsid w:val="002E1D13"/>
    <w:rsid w:val="002F3B5C"/>
    <w:rsid w:val="002F63CF"/>
    <w:rsid w:val="00300E2B"/>
    <w:rsid w:val="00305799"/>
    <w:rsid w:val="003075EE"/>
    <w:rsid w:val="003135F4"/>
    <w:rsid w:val="0031630F"/>
    <w:rsid w:val="00317C21"/>
    <w:rsid w:val="003213A8"/>
    <w:rsid w:val="00324719"/>
    <w:rsid w:val="003258B2"/>
    <w:rsid w:val="0032655B"/>
    <w:rsid w:val="003326FA"/>
    <w:rsid w:val="00333320"/>
    <w:rsid w:val="003348A2"/>
    <w:rsid w:val="003356EF"/>
    <w:rsid w:val="00343503"/>
    <w:rsid w:val="0034477A"/>
    <w:rsid w:val="00344B26"/>
    <w:rsid w:val="00344F31"/>
    <w:rsid w:val="00346016"/>
    <w:rsid w:val="0034640E"/>
    <w:rsid w:val="00352B4D"/>
    <w:rsid w:val="00356B44"/>
    <w:rsid w:val="00360213"/>
    <w:rsid w:val="00363C24"/>
    <w:rsid w:val="00364EC5"/>
    <w:rsid w:val="00367E38"/>
    <w:rsid w:val="003713DA"/>
    <w:rsid w:val="00371FE4"/>
    <w:rsid w:val="003723E1"/>
    <w:rsid w:val="00373034"/>
    <w:rsid w:val="00375163"/>
    <w:rsid w:val="003760AF"/>
    <w:rsid w:val="00376B51"/>
    <w:rsid w:val="00376DA0"/>
    <w:rsid w:val="00380006"/>
    <w:rsid w:val="0038516C"/>
    <w:rsid w:val="00385D8C"/>
    <w:rsid w:val="003870F5"/>
    <w:rsid w:val="0039083B"/>
    <w:rsid w:val="00391131"/>
    <w:rsid w:val="003911AA"/>
    <w:rsid w:val="00391BA9"/>
    <w:rsid w:val="003957B3"/>
    <w:rsid w:val="00397357"/>
    <w:rsid w:val="00397952"/>
    <w:rsid w:val="003A058A"/>
    <w:rsid w:val="003A3033"/>
    <w:rsid w:val="003A353A"/>
    <w:rsid w:val="003A57CB"/>
    <w:rsid w:val="003A60DD"/>
    <w:rsid w:val="003A6D19"/>
    <w:rsid w:val="003A7261"/>
    <w:rsid w:val="003B09F0"/>
    <w:rsid w:val="003B39C9"/>
    <w:rsid w:val="003B5235"/>
    <w:rsid w:val="003B74C5"/>
    <w:rsid w:val="003C1F46"/>
    <w:rsid w:val="003C482C"/>
    <w:rsid w:val="003C5A61"/>
    <w:rsid w:val="003C5FC1"/>
    <w:rsid w:val="003C6798"/>
    <w:rsid w:val="003E39C4"/>
    <w:rsid w:val="003E4548"/>
    <w:rsid w:val="003E6322"/>
    <w:rsid w:val="003F1D07"/>
    <w:rsid w:val="003F2E65"/>
    <w:rsid w:val="003F4B24"/>
    <w:rsid w:val="003F55B2"/>
    <w:rsid w:val="003F5E59"/>
    <w:rsid w:val="0040190D"/>
    <w:rsid w:val="00402787"/>
    <w:rsid w:val="0040509B"/>
    <w:rsid w:val="00405E26"/>
    <w:rsid w:val="0041144B"/>
    <w:rsid w:val="004144DC"/>
    <w:rsid w:val="00422A8D"/>
    <w:rsid w:val="00423D77"/>
    <w:rsid w:val="00424B8F"/>
    <w:rsid w:val="004268F1"/>
    <w:rsid w:val="0042697A"/>
    <w:rsid w:val="00430C07"/>
    <w:rsid w:val="00431132"/>
    <w:rsid w:val="004320E0"/>
    <w:rsid w:val="00433A67"/>
    <w:rsid w:val="00437832"/>
    <w:rsid w:val="00442439"/>
    <w:rsid w:val="00444321"/>
    <w:rsid w:val="00445216"/>
    <w:rsid w:val="004454E4"/>
    <w:rsid w:val="004500CC"/>
    <w:rsid w:val="00451B57"/>
    <w:rsid w:val="004543F4"/>
    <w:rsid w:val="00456D6B"/>
    <w:rsid w:val="00457990"/>
    <w:rsid w:val="004600EA"/>
    <w:rsid w:val="004623FB"/>
    <w:rsid w:val="004628DE"/>
    <w:rsid w:val="00463221"/>
    <w:rsid w:val="00464064"/>
    <w:rsid w:val="00464219"/>
    <w:rsid w:val="004662DA"/>
    <w:rsid w:val="00466395"/>
    <w:rsid w:val="0046645D"/>
    <w:rsid w:val="00466E8B"/>
    <w:rsid w:val="00473A01"/>
    <w:rsid w:val="0047460D"/>
    <w:rsid w:val="00474A9F"/>
    <w:rsid w:val="00476280"/>
    <w:rsid w:val="00477081"/>
    <w:rsid w:val="0048048A"/>
    <w:rsid w:val="0048171A"/>
    <w:rsid w:val="00482BC4"/>
    <w:rsid w:val="004872A5"/>
    <w:rsid w:val="00490031"/>
    <w:rsid w:val="00495836"/>
    <w:rsid w:val="00495889"/>
    <w:rsid w:val="004967C3"/>
    <w:rsid w:val="004A228D"/>
    <w:rsid w:val="004A4192"/>
    <w:rsid w:val="004B1230"/>
    <w:rsid w:val="004B6E5C"/>
    <w:rsid w:val="004B7121"/>
    <w:rsid w:val="004B7668"/>
    <w:rsid w:val="004B77BF"/>
    <w:rsid w:val="004B7928"/>
    <w:rsid w:val="004C27D9"/>
    <w:rsid w:val="004C2D9B"/>
    <w:rsid w:val="004D2ED3"/>
    <w:rsid w:val="004D4993"/>
    <w:rsid w:val="004D7AE2"/>
    <w:rsid w:val="004D7BF2"/>
    <w:rsid w:val="004E05EB"/>
    <w:rsid w:val="004E1AF3"/>
    <w:rsid w:val="004E4387"/>
    <w:rsid w:val="004E599A"/>
    <w:rsid w:val="004E5BCE"/>
    <w:rsid w:val="004E63E8"/>
    <w:rsid w:val="004E63FA"/>
    <w:rsid w:val="004E6BAB"/>
    <w:rsid w:val="004F0051"/>
    <w:rsid w:val="004F135C"/>
    <w:rsid w:val="004F27C0"/>
    <w:rsid w:val="004F2E10"/>
    <w:rsid w:val="004F3AB2"/>
    <w:rsid w:val="004F600F"/>
    <w:rsid w:val="005025C5"/>
    <w:rsid w:val="0050400A"/>
    <w:rsid w:val="005047F9"/>
    <w:rsid w:val="005075A5"/>
    <w:rsid w:val="0051497C"/>
    <w:rsid w:val="00516B27"/>
    <w:rsid w:val="005221D1"/>
    <w:rsid w:val="005241E0"/>
    <w:rsid w:val="00525761"/>
    <w:rsid w:val="0052684B"/>
    <w:rsid w:val="00526C15"/>
    <w:rsid w:val="00533F98"/>
    <w:rsid w:val="0053583E"/>
    <w:rsid w:val="00535AA7"/>
    <w:rsid w:val="0054089A"/>
    <w:rsid w:val="00543B96"/>
    <w:rsid w:val="0055403C"/>
    <w:rsid w:val="00555503"/>
    <w:rsid w:val="00556D44"/>
    <w:rsid w:val="005628D0"/>
    <w:rsid w:val="00562FA4"/>
    <w:rsid w:val="0056401C"/>
    <w:rsid w:val="00564EC3"/>
    <w:rsid w:val="0057036B"/>
    <w:rsid w:val="00572070"/>
    <w:rsid w:val="0057302A"/>
    <w:rsid w:val="00582E98"/>
    <w:rsid w:val="005843A0"/>
    <w:rsid w:val="00586927"/>
    <w:rsid w:val="00587009"/>
    <w:rsid w:val="00587A0D"/>
    <w:rsid w:val="005935DC"/>
    <w:rsid w:val="00594EBE"/>
    <w:rsid w:val="00595ED2"/>
    <w:rsid w:val="00597244"/>
    <w:rsid w:val="005A4390"/>
    <w:rsid w:val="005B0F67"/>
    <w:rsid w:val="005B1694"/>
    <w:rsid w:val="005B3DB3"/>
    <w:rsid w:val="005B45F2"/>
    <w:rsid w:val="005C0417"/>
    <w:rsid w:val="005C084A"/>
    <w:rsid w:val="005C4079"/>
    <w:rsid w:val="005C56F8"/>
    <w:rsid w:val="005D17A4"/>
    <w:rsid w:val="005D3A72"/>
    <w:rsid w:val="005D5E38"/>
    <w:rsid w:val="005D6B21"/>
    <w:rsid w:val="005D7A52"/>
    <w:rsid w:val="005E1E94"/>
    <w:rsid w:val="005E20DE"/>
    <w:rsid w:val="005E365E"/>
    <w:rsid w:val="005E5B63"/>
    <w:rsid w:val="005E6E64"/>
    <w:rsid w:val="005F0570"/>
    <w:rsid w:val="005F3F0C"/>
    <w:rsid w:val="005F4168"/>
    <w:rsid w:val="005F4E36"/>
    <w:rsid w:val="005F7517"/>
    <w:rsid w:val="00601328"/>
    <w:rsid w:val="0060351E"/>
    <w:rsid w:val="006038A5"/>
    <w:rsid w:val="0060486E"/>
    <w:rsid w:val="00605744"/>
    <w:rsid w:val="00606B40"/>
    <w:rsid w:val="00606F53"/>
    <w:rsid w:val="006071EE"/>
    <w:rsid w:val="0061038B"/>
    <w:rsid w:val="00613E3C"/>
    <w:rsid w:val="00615B46"/>
    <w:rsid w:val="0062209C"/>
    <w:rsid w:val="006230CA"/>
    <w:rsid w:val="00627E3B"/>
    <w:rsid w:val="006312D2"/>
    <w:rsid w:val="006350E8"/>
    <w:rsid w:val="00635DD2"/>
    <w:rsid w:val="0064045B"/>
    <w:rsid w:val="00641F65"/>
    <w:rsid w:val="00642E63"/>
    <w:rsid w:val="006432EE"/>
    <w:rsid w:val="00645857"/>
    <w:rsid w:val="00655EB3"/>
    <w:rsid w:val="0065781C"/>
    <w:rsid w:val="00657A0E"/>
    <w:rsid w:val="00661670"/>
    <w:rsid w:val="006637BC"/>
    <w:rsid w:val="006647FC"/>
    <w:rsid w:val="006648FD"/>
    <w:rsid w:val="006666F7"/>
    <w:rsid w:val="00666BB7"/>
    <w:rsid w:val="00670AD5"/>
    <w:rsid w:val="006726C0"/>
    <w:rsid w:val="006726FC"/>
    <w:rsid w:val="00673A0C"/>
    <w:rsid w:val="00675968"/>
    <w:rsid w:val="00680B99"/>
    <w:rsid w:val="00680BB2"/>
    <w:rsid w:val="00682AC5"/>
    <w:rsid w:val="00682D12"/>
    <w:rsid w:val="0068332A"/>
    <w:rsid w:val="006854E1"/>
    <w:rsid w:val="00685999"/>
    <w:rsid w:val="00686EBD"/>
    <w:rsid w:val="006949BC"/>
    <w:rsid w:val="006954B0"/>
    <w:rsid w:val="006A1A26"/>
    <w:rsid w:val="006A32AA"/>
    <w:rsid w:val="006A46AF"/>
    <w:rsid w:val="006A50CA"/>
    <w:rsid w:val="006A5B59"/>
    <w:rsid w:val="006A6A82"/>
    <w:rsid w:val="006B5D09"/>
    <w:rsid w:val="006B763B"/>
    <w:rsid w:val="006B7D9A"/>
    <w:rsid w:val="006B7FDD"/>
    <w:rsid w:val="006C2153"/>
    <w:rsid w:val="006C24B4"/>
    <w:rsid w:val="006C366A"/>
    <w:rsid w:val="006C425A"/>
    <w:rsid w:val="006C6894"/>
    <w:rsid w:val="006D39AB"/>
    <w:rsid w:val="006E039B"/>
    <w:rsid w:val="006E20AC"/>
    <w:rsid w:val="006E3153"/>
    <w:rsid w:val="006E431E"/>
    <w:rsid w:val="006E6F78"/>
    <w:rsid w:val="006F3FD1"/>
    <w:rsid w:val="006F4E86"/>
    <w:rsid w:val="0070014D"/>
    <w:rsid w:val="00701BDF"/>
    <w:rsid w:val="00703AA3"/>
    <w:rsid w:val="00704AE3"/>
    <w:rsid w:val="00706222"/>
    <w:rsid w:val="00706B59"/>
    <w:rsid w:val="00706FBD"/>
    <w:rsid w:val="00707D4C"/>
    <w:rsid w:val="007101A6"/>
    <w:rsid w:val="007101B3"/>
    <w:rsid w:val="00711A9F"/>
    <w:rsid w:val="00711B47"/>
    <w:rsid w:val="00713D9B"/>
    <w:rsid w:val="00716498"/>
    <w:rsid w:val="00721499"/>
    <w:rsid w:val="00721966"/>
    <w:rsid w:val="00721984"/>
    <w:rsid w:val="00722987"/>
    <w:rsid w:val="00722FEB"/>
    <w:rsid w:val="00724641"/>
    <w:rsid w:val="00726C4C"/>
    <w:rsid w:val="00727CDC"/>
    <w:rsid w:val="007314DB"/>
    <w:rsid w:val="00732F54"/>
    <w:rsid w:val="00740287"/>
    <w:rsid w:val="007404B7"/>
    <w:rsid w:val="00740FED"/>
    <w:rsid w:val="00742191"/>
    <w:rsid w:val="007543B2"/>
    <w:rsid w:val="00754661"/>
    <w:rsid w:val="00754BBF"/>
    <w:rsid w:val="00755017"/>
    <w:rsid w:val="00756BE4"/>
    <w:rsid w:val="007611C1"/>
    <w:rsid w:val="00761EAA"/>
    <w:rsid w:val="00761EC1"/>
    <w:rsid w:val="00764175"/>
    <w:rsid w:val="007658AB"/>
    <w:rsid w:val="00765AE8"/>
    <w:rsid w:val="007679B4"/>
    <w:rsid w:val="0077080D"/>
    <w:rsid w:val="00773043"/>
    <w:rsid w:val="00774416"/>
    <w:rsid w:val="00774544"/>
    <w:rsid w:val="0077504B"/>
    <w:rsid w:val="007757E8"/>
    <w:rsid w:val="00776C99"/>
    <w:rsid w:val="0078052F"/>
    <w:rsid w:val="0078227D"/>
    <w:rsid w:val="007834AC"/>
    <w:rsid w:val="00785715"/>
    <w:rsid w:val="00785EF1"/>
    <w:rsid w:val="00786038"/>
    <w:rsid w:val="00786889"/>
    <w:rsid w:val="00786B20"/>
    <w:rsid w:val="00786BB5"/>
    <w:rsid w:val="00790A8D"/>
    <w:rsid w:val="00791C31"/>
    <w:rsid w:val="00794297"/>
    <w:rsid w:val="007974F7"/>
    <w:rsid w:val="007A1B3F"/>
    <w:rsid w:val="007A1DE8"/>
    <w:rsid w:val="007A5635"/>
    <w:rsid w:val="007A7D66"/>
    <w:rsid w:val="007B031D"/>
    <w:rsid w:val="007B42DF"/>
    <w:rsid w:val="007C0EA6"/>
    <w:rsid w:val="007C1D86"/>
    <w:rsid w:val="007C1F35"/>
    <w:rsid w:val="007C3790"/>
    <w:rsid w:val="007C52B4"/>
    <w:rsid w:val="007C5D35"/>
    <w:rsid w:val="007C7257"/>
    <w:rsid w:val="007C7D64"/>
    <w:rsid w:val="007D19FF"/>
    <w:rsid w:val="007D47F3"/>
    <w:rsid w:val="007D726B"/>
    <w:rsid w:val="007E14DC"/>
    <w:rsid w:val="007E1B14"/>
    <w:rsid w:val="007E30B6"/>
    <w:rsid w:val="007E3D7C"/>
    <w:rsid w:val="007E7D09"/>
    <w:rsid w:val="007F12C2"/>
    <w:rsid w:val="007F1401"/>
    <w:rsid w:val="007F216B"/>
    <w:rsid w:val="007F4894"/>
    <w:rsid w:val="00801082"/>
    <w:rsid w:val="00805B51"/>
    <w:rsid w:val="00810A25"/>
    <w:rsid w:val="00812139"/>
    <w:rsid w:val="008135CE"/>
    <w:rsid w:val="00813870"/>
    <w:rsid w:val="00814A74"/>
    <w:rsid w:val="00814A8C"/>
    <w:rsid w:val="00814B93"/>
    <w:rsid w:val="00821FE5"/>
    <w:rsid w:val="008221C9"/>
    <w:rsid w:val="00825382"/>
    <w:rsid w:val="008258F0"/>
    <w:rsid w:val="00826FA6"/>
    <w:rsid w:val="00827D1F"/>
    <w:rsid w:val="00831266"/>
    <w:rsid w:val="00832EEC"/>
    <w:rsid w:val="00833D2B"/>
    <w:rsid w:val="00836869"/>
    <w:rsid w:val="00841175"/>
    <w:rsid w:val="0084209F"/>
    <w:rsid w:val="0084420F"/>
    <w:rsid w:val="0085247F"/>
    <w:rsid w:val="00853945"/>
    <w:rsid w:val="00854ADB"/>
    <w:rsid w:val="00854D8A"/>
    <w:rsid w:val="00855049"/>
    <w:rsid w:val="00855926"/>
    <w:rsid w:val="00860572"/>
    <w:rsid w:val="0086083D"/>
    <w:rsid w:val="00861F0C"/>
    <w:rsid w:val="008629B9"/>
    <w:rsid w:val="00862DE6"/>
    <w:rsid w:val="0086552F"/>
    <w:rsid w:val="00866DF8"/>
    <w:rsid w:val="00866E15"/>
    <w:rsid w:val="0087344C"/>
    <w:rsid w:val="00874BA9"/>
    <w:rsid w:val="0088143B"/>
    <w:rsid w:val="008871F4"/>
    <w:rsid w:val="008962A8"/>
    <w:rsid w:val="0089659D"/>
    <w:rsid w:val="008968E3"/>
    <w:rsid w:val="00897A50"/>
    <w:rsid w:val="008A02D5"/>
    <w:rsid w:val="008A08D2"/>
    <w:rsid w:val="008A31AC"/>
    <w:rsid w:val="008A4754"/>
    <w:rsid w:val="008A6AF6"/>
    <w:rsid w:val="008A7DAC"/>
    <w:rsid w:val="008B1D8E"/>
    <w:rsid w:val="008B61D6"/>
    <w:rsid w:val="008C0635"/>
    <w:rsid w:val="008C0921"/>
    <w:rsid w:val="008C0EED"/>
    <w:rsid w:val="008C3596"/>
    <w:rsid w:val="008C548F"/>
    <w:rsid w:val="008C5B07"/>
    <w:rsid w:val="008C6A0E"/>
    <w:rsid w:val="008C6CAD"/>
    <w:rsid w:val="008C706E"/>
    <w:rsid w:val="008D409E"/>
    <w:rsid w:val="008D472E"/>
    <w:rsid w:val="008D4EE1"/>
    <w:rsid w:val="008D7C61"/>
    <w:rsid w:val="008E3590"/>
    <w:rsid w:val="008E4FCA"/>
    <w:rsid w:val="008E587A"/>
    <w:rsid w:val="008E7B62"/>
    <w:rsid w:val="008F243D"/>
    <w:rsid w:val="008F3E99"/>
    <w:rsid w:val="00900B3F"/>
    <w:rsid w:val="00900DEE"/>
    <w:rsid w:val="00901206"/>
    <w:rsid w:val="009017CC"/>
    <w:rsid w:val="00902F29"/>
    <w:rsid w:val="0090377D"/>
    <w:rsid w:val="009038A0"/>
    <w:rsid w:val="00904450"/>
    <w:rsid w:val="00911663"/>
    <w:rsid w:val="009149D3"/>
    <w:rsid w:val="00914F9D"/>
    <w:rsid w:val="00917C3E"/>
    <w:rsid w:val="009255B0"/>
    <w:rsid w:val="009260E3"/>
    <w:rsid w:val="009306A2"/>
    <w:rsid w:val="00931767"/>
    <w:rsid w:val="00934C30"/>
    <w:rsid w:val="00935E5E"/>
    <w:rsid w:val="00937DAA"/>
    <w:rsid w:val="0094384C"/>
    <w:rsid w:val="00946361"/>
    <w:rsid w:val="0095059F"/>
    <w:rsid w:val="00952F13"/>
    <w:rsid w:val="00955648"/>
    <w:rsid w:val="009570BB"/>
    <w:rsid w:val="00963E38"/>
    <w:rsid w:val="00966A5B"/>
    <w:rsid w:val="00970BD6"/>
    <w:rsid w:val="00973115"/>
    <w:rsid w:val="00974145"/>
    <w:rsid w:val="009742F7"/>
    <w:rsid w:val="00975A60"/>
    <w:rsid w:val="009761CB"/>
    <w:rsid w:val="009772C4"/>
    <w:rsid w:val="0098186A"/>
    <w:rsid w:val="009822EF"/>
    <w:rsid w:val="00982C68"/>
    <w:rsid w:val="00987ECA"/>
    <w:rsid w:val="00992DEA"/>
    <w:rsid w:val="00993651"/>
    <w:rsid w:val="00993BDE"/>
    <w:rsid w:val="00995C8C"/>
    <w:rsid w:val="009A05E5"/>
    <w:rsid w:val="009A0B03"/>
    <w:rsid w:val="009A1A41"/>
    <w:rsid w:val="009A32B5"/>
    <w:rsid w:val="009A4869"/>
    <w:rsid w:val="009A5DBF"/>
    <w:rsid w:val="009B0B22"/>
    <w:rsid w:val="009B4161"/>
    <w:rsid w:val="009B5B52"/>
    <w:rsid w:val="009B5D08"/>
    <w:rsid w:val="009C10A8"/>
    <w:rsid w:val="009C1149"/>
    <w:rsid w:val="009C16D7"/>
    <w:rsid w:val="009C7131"/>
    <w:rsid w:val="009D1CB0"/>
    <w:rsid w:val="009D4AAF"/>
    <w:rsid w:val="009D6827"/>
    <w:rsid w:val="009D6C80"/>
    <w:rsid w:val="009D7610"/>
    <w:rsid w:val="009E0A48"/>
    <w:rsid w:val="009E131A"/>
    <w:rsid w:val="009E27D0"/>
    <w:rsid w:val="009E47BF"/>
    <w:rsid w:val="009E5F7C"/>
    <w:rsid w:val="009E6971"/>
    <w:rsid w:val="009F0240"/>
    <w:rsid w:val="009F0C94"/>
    <w:rsid w:val="009F4FD5"/>
    <w:rsid w:val="009F7B13"/>
    <w:rsid w:val="00A00AB7"/>
    <w:rsid w:val="00A00E9C"/>
    <w:rsid w:val="00A03BF9"/>
    <w:rsid w:val="00A10601"/>
    <w:rsid w:val="00A110EB"/>
    <w:rsid w:val="00A11943"/>
    <w:rsid w:val="00A11E5B"/>
    <w:rsid w:val="00A135C5"/>
    <w:rsid w:val="00A1360A"/>
    <w:rsid w:val="00A143DE"/>
    <w:rsid w:val="00A14947"/>
    <w:rsid w:val="00A16148"/>
    <w:rsid w:val="00A16A7E"/>
    <w:rsid w:val="00A16DC6"/>
    <w:rsid w:val="00A2188F"/>
    <w:rsid w:val="00A22070"/>
    <w:rsid w:val="00A2235D"/>
    <w:rsid w:val="00A30397"/>
    <w:rsid w:val="00A3091F"/>
    <w:rsid w:val="00A316B9"/>
    <w:rsid w:val="00A326B3"/>
    <w:rsid w:val="00A33763"/>
    <w:rsid w:val="00A349D9"/>
    <w:rsid w:val="00A34FE4"/>
    <w:rsid w:val="00A3503E"/>
    <w:rsid w:val="00A44CF8"/>
    <w:rsid w:val="00A459FF"/>
    <w:rsid w:val="00A46767"/>
    <w:rsid w:val="00A473BC"/>
    <w:rsid w:val="00A5063A"/>
    <w:rsid w:val="00A52014"/>
    <w:rsid w:val="00A52B1A"/>
    <w:rsid w:val="00A543C3"/>
    <w:rsid w:val="00A543E4"/>
    <w:rsid w:val="00A57645"/>
    <w:rsid w:val="00A64C08"/>
    <w:rsid w:val="00A723A6"/>
    <w:rsid w:val="00A74930"/>
    <w:rsid w:val="00A749BE"/>
    <w:rsid w:val="00A75237"/>
    <w:rsid w:val="00A77060"/>
    <w:rsid w:val="00A77809"/>
    <w:rsid w:val="00A8041D"/>
    <w:rsid w:val="00A80F61"/>
    <w:rsid w:val="00A85FA0"/>
    <w:rsid w:val="00A90CEB"/>
    <w:rsid w:val="00A93BCD"/>
    <w:rsid w:val="00A96A3B"/>
    <w:rsid w:val="00AA17F2"/>
    <w:rsid w:val="00AA335E"/>
    <w:rsid w:val="00AA453B"/>
    <w:rsid w:val="00AA5E4A"/>
    <w:rsid w:val="00AA75AF"/>
    <w:rsid w:val="00AB0E7A"/>
    <w:rsid w:val="00AB1F82"/>
    <w:rsid w:val="00AB246D"/>
    <w:rsid w:val="00AB2C41"/>
    <w:rsid w:val="00AB3DDE"/>
    <w:rsid w:val="00AB5CF8"/>
    <w:rsid w:val="00AB6364"/>
    <w:rsid w:val="00AB6AE3"/>
    <w:rsid w:val="00AC1F62"/>
    <w:rsid w:val="00AC3F3E"/>
    <w:rsid w:val="00AC538D"/>
    <w:rsid w:val="00AD1112"/>
    <w:rsid w:val="00AD3ED7"/>
    <w:rsid w:val="00AD40C4"/>
    <w:rsid w:val="00AD45BB"/>
    <w:rsid w:val="00AE0846"/>
    <w:rsid w:val="00AE21B0"/>
    <w:rsid w:val="00AE28C5"/>
    <w:rsid w:val="00AE658F"/>
    <w:rsid w:val="00AE6758"/>
    <w:rsid w:val="00AF0C4B"/>
    <w:rsid w:val="00AF0F36"/>
    <w:rsid w:val="00AF52D0"/>
    <w:rsid w:val="00AF5BDA"/>
    <w:rsid w:val="00AF6831"/>
    <w:rsid w:val="00B0081A"/>
    <w:rsid w:val="00B01D41"/>
    <w:rsid w:val="00B03552"/>
    <w:rsid w:val="00B07213"/>
    <w:rsid w:val="00B120A0"/>
    <w:rsid w:val="00B1342E"/>
    <w:rsid w:val="00B148BD"/>
    <w:rsid w:val="00B175DB"/>
    <w:rsid w:val="00B25C52"/>
    <w:rsid w:val="00B25F3C"/>
    <w:rsid w:val="00B27225"/>
    <w:rsid w:val="00B32C03"/>
    <w:rsid w:val="00B33BD6"/>
    <w:rsid w:val="00B346E4"/>
    <w:rsid w:val="00B347E5"/>
    <w:rsid w:val="00B34F39"/>
    <w:rsid w:val="00B359EF"/>
    <w:rsid w:val="00B40586"/>
    <w:rsid w:val="00B42004"/>
    <w:rsid w:val="00B43418"/>
    <w:rsid w:val="00B43553"/>
    <w:rsid w:val="00B4540E"/>
    <w:rsid w:val="00B463E3"/>
    <w:rsid w:val="00B46BDE"/>
    <w:rsid w:val="00B471F8"/>
    <w:rsid w:val="00B47C1D"/>
    <w:rsid w:val="00B505AB"/>
    <w:rsid w:val="00B5391E"/>
    <w:rsid w:val="00B5777A"/>
    <w:rsid w:val="00B57E7F"/>
    <w:rsid w:val="00B63C01"/>
    <w:rsid w:val="00B640D6"/>
    <w:rsid w:val="00B7442D"/>
    <w:rsid w:val="00B75504"/>
    <w:rsid w:val="00B75C8F"/>
    <w:rsid w:val="00B768E3"/>
    <w:rsid w:val="00B80598"/>
    <w:rsid w:val="00B821CC"/>
    <w:rsid w:val="00B86A49"/>
    <w:rsid w:val="00B87EA3"/>
    <w:rsid w:val="00B90E24"/>
    <w:rsid w:val="00B91317"/>
    <w:rsid w:val="00B921E3"/>
    <w:rsid w:val="00B92F7F"/>
    <w:rsid w:val="00B93541"/>
    <w:rsid w:val="00B93EF8"/>
    <w:rsid w:val="00B953EB"/>
    <w:rsid w:val="00B957D0"/>
    <w:rsid w:val="00BA0424"/>
    <w:rsid w:val="00BA2D88"/>
    <w:rsid w:val="00BA45CE"/>
    <w:rsid w:val="00BA6155"/>
    <w:rsid w:val="00BB0268"/>
    <w:rsid w:val="00BB2DFF"/>
    <w:rsid w:val="00BB6056"/>
    <w:rsid w:val="00BC0B64"/>
    <w:rsid w:val="00BC2B37"/>
    <w:rsid w:val="00BC45E8"/>
    <w:rsid w:val="00BC76DB"/>
    <w:rsid w:val="00BC7A15"/>
    <w:rsid w:val="00BD00B6"/>
    <w:rsid w:val="00BD0742"/>
    <w:rsid w:val="00BD2FCE"/>
    <w:rsid w:val="00BD5744"/>
    <w:rsid w:val="00BE0CB8"/>
    <w:rsid w:val="00BE0E8F"/>
    <w:rsid w:val="00BE1190"/>
    <w:rsid w:val="00BE27DC"/>
    <w:rsid w:val="00BE2BEC"/>
    <w:rsid w:val="00BE4AA7"/>
    <w:rsid w:val="00BE6AE1"/>
    <w:rsid w:val="00BE71D8"/>
    <w:rsid w:val="00BF1192"/>
    <w:rsid w:val="00BF1FA2"/>
    <w:rsid w:val="00BF22F1"/>
    <w:rsid w:val="00BF234B"/>
    <w:rsid w:val="00BF3112"/>
    <w:rsid w:val="00BF4E2C"/>
    <w:rsid w:val="00C0188B"/>
    <w:rsid w:val="00C02426"/>
    <w:rsid w:val="00C05549"/>
    <w:rsid w:val="00C05908"/>
    <w:rsid w:val="00C05F5F"/>
    <w:rsid w:val="00C107A5"/>
    <w:rsid w:val="00C12177"/>
    <w:rsid w:val="00C121AB"/>
    <w:rsid w:val="00C1345E"/>
    <w:rsid w:val="00C1552F"/>
    <w:rsid w:val="00C16228"/>
    <w:rsid w:val="00C17D55"/>
    <w:rsid w:val="00C20921"/>
    <w:rsid w:val="00C2212A"/>
    <w:rsid w:val="00C305A6"/>
    <w:rsid w:val="00C30F04"/>
    <w:rsid w:val="00C41079"/>
    <w:rsid w:val="00C45742"/>
    <w:rsid w:val="00C50915"/>
    <w:rsid w:val="00C51881"/>
    <w:rsid w:val="00C52E0B"/>
    <w:rsid w:val="00C53689"/>
    <w:rsid w:val="00C551B8"/>
    <w:rsid w:val="00C57069"/>
    <w:rsid w:val="00C579C3"/>
    <w:rsid w:val="00C57F38"/>
    <w:rsid w:val="00C6324A"/>
    <w:rsid w:val="00C66C45"/>
    <w:rsid w:val="00C70935"/>
    <w:rsid w:val="00C72AC5"/>
    <w:rsid w:val="00C7454C"/>
    <w:rsid w:val="00C75D2C"/>
    <w:rsid w:val="00C773CF"/>
    <w:rsid w:val="00C8413D"/>
    <w:rsid w:val="00C84374"/>
    <w:rsid w:val="00C849DD"/>
    <w:rsid w:val="00C8709F"/>
    <w:rsid w:val="00C872C1"/>
    <w:rsid w:val="00C94DF1"/>
    <w:rsid w:val="00C9694E"/>
    <w:rsid w:val="00CA0721"/>
    <w:rsid w:val="00CA5AFE"/>
    <w:rsid w:val="00CA6493"/>
    <w:rsid w:val="00CA67B0"/>
    <w:rsid w:val="00CB1672"/>
    <w:rsid w:val="00CB5BF2"/>
    <w:rsid w:val="00CB76B9"/>
    <w:rsid w:val="00CC2360"/>
    <w:rsid w:val="00CC4231"/>
    <w:rsid w:val="00CC496B"/>
    <w:rsid w:val="00CC4D3E"/>
    <w:rsid w:val="00CC5FA9"/>
    <w:rsid w:val="00CC7B75"/>
    <w:rsid w:val="00CD1F17"/>
    <w:rsid w:val="00CD1F6F"/>
    <w:rsid w:val="00CD28AC"/>
    <w:rsid w:val="00CD32A7"/>
    <w:rsid w:val="00CD791A"/>
    <w:rsid w:val="00CE1416"/>
    <w:rsid w:val="00CE1AD8"/>
    <w:rsid w:val="00CE2F96"/>
    <w:rsid w:val="00CE3856"/>
    <w:rsid w:val="00CE3C2D"/>
    <w:rsid w:val="00CE5BF4"/>
    <w:rsid w:val="00CE7F01"/>
    <w:rsid w:val="00CF3931"/>
    <w:rsid w:val="00CF4465"/>
    <w:rsid w:val="00CF5F2F"/>
    <w:rsid w:val="00CF650E"/>
    <w:rsid w:val="00CF677C"/>
    <w:rsid w:val="00CF74C0"/>
    <w:rsid w:val="00D015DC"/>
    <w:rsid w:val="00D01A73"/>
    <w:rsid w:val="00D01C9F"/>
    <w:rsid w:val="00D01CF9"/>
    <w:rsid w:val="00D04580"/>
    <w:rsid w:val="00D04CFC"/>
    <w:rsid w:val="00D06470"/>
    <w:rsid w:val="00D06696"/>
    <w:rsid w:val="00D0741D"/>
    <w:rsid w:val="00D107F3"/>
    <w:rsid w:val="00D11C9C"/>
    <w:rsid w:val="00D1525E"/>
    <w:rsid w:val="00D20C61"/>
    <w:rsid w:val="00D22CF4"/>
    <w:rsid w:val="00D22FC8"/>
    <w:rsid w:val="00D239F0"/>
    <w:rsid w:val="00D26DAD"/>
    <w:rsid w:val="00D3166F"/>
    <w:rsid w:val="00D31BE2"/>
    <w:rsid w:val="00D34E0E"/>
    <w:rsid w:val="00D40EAE"/>
    <w:rsid w:val="00D412AB"/>
    <w:rsid w:val="00D445F9"/>
    <w:rsid w:val="00D476F8"/>
    <w:rsid w:val="00D47770"/>
    <w:rsid w:val="00D52E9F"/>
    <w:rsid w:val="00D5386C"/>
    <w:rsid w:val="00D53D09"/>
    <w:rsid w:val="00D5519E"/>
    <w:rsid w:val="00D553BE"/>
    <w:rsid w:val="00D606FF"/>
    <w:rsid w:val="00D60BAF"/>
    <w:rsid w:val="00D62887"/>
    <w:rsid w:val="00D6443D"/>
    <w:rsid w:val="00D66597"/>
    <w:rsid w:val="00D665E9"/>
    <w:rsid w:val="00D66E39"/>
    <w:rsid w:val="00D6777E"/>
    <w:rsid w:val="00D67E81"/>
    <w:rsid w:val="00D717CD"/>
    <w:rsid w:val="00D71F22"/>
    <w:rsid w:val="00D769AA"/>
    <w:rsid w:val="00D76A6B"/>
    <w:rsid w:val="00D80932"/>
    <w:rsid w:val="00D8153D"/>
    <w:rsid w:val="00D87332"/>
    <w:rsid w:val="00D920F9"/>
    <w:rsid w:val="00D93315"/>
    <w:rsid w:val="00D97661"/>
    <w:rsid w:val="00D97710"/>
    <w:rsid w:val="00DA1381"/>
    <w:rsid w:val="00DA1935"/>
    <w:rsid w:val="00DA1A4F"/>
    <w:rsid w:val="00DA255F"/>
    <w:rsid w:val="00DA2F4D"/>
    <w:rsid w:val="00DA4192"/>
    <w:rsid w:val="00DA5119"/>
    <w:rsid w:val="00DA5A4C"/>
    <w:rsid w:val="00DA5AE5"/>
    <w:rsid w:val="00DA5C23"/>
    <w:rsid w:val="00DA7460"/>
    <w:rsid w:val="00DB3A0C"/>
    <w:rsid w:val="00DC0121"/>
    <w:rsid w:val="00DC1738"/>
    <w:rsid w:val="00DC5ABF"/>
    <w:rsid w:val="00DD5045"/>
    <w:rsid w:val="00DD7E20"/>
    <w:rsid w:val="00DE00FB"/>
    <w:rsid w:val="00DE1975"/>
    <w:rsid w:val="00DE2F13"/>
    <w:rsid w:val="00DE3768"/>
    <w:rsid w:val="00DE4CD4"/>
    <w:rsid w:val="00DE69AF"/>
    <w:rsid w:val="00DE7264"/>
    <w:rsid w:val="00DE736E"/>
    <w:rsid w:val="00DE775C"/>
    <w:rsid w:val="00DF0D30"/>
    <w:rsid w:val="00DF362E"/>
    <w:rsid w:val="00DF41A8"/>
    <w:rsid w:val="00DF59CA"/>
    <w:rsid w:val="00E001B5"/>
    <w:rsid w:val="00E02BE2"/>
    <w:rsid w:val="00E03A2E"/>
    <w:rsid w:val="00E03EA7"/>
    <w:rsid w:val="00E0520E"/>
    <w:rsid w:val="00E06C18"/>
    <w:rsid w:val="00E1080F"/>
    <w:rsid w:val="00E11772"/>
    <w:rsid w:val="00E135C6"/>
    <w:rsid w:val="00E138CD"/>
    <w:rsid w:val="00E13A79"/>
    <w:rsid w:val="00E14928"/>
    <w:rsid w:val="00E1727D"/>
    <w:rsid w:val="00E17594"/>
    <w:rsid w:val="00E20089"/>
    <w:rsid w:val="00E20094"/>
    <w:rsid w:val="00E24624"/>
    <w:rsid w:val="00E2620E"/>
    <w:rsid w:val="00E266D7"/>
    <w:rsid w:val="00E267B3"/>
    <w:rsid w:val="00E35359"/>
    <w:rsid w:val="00E35C2D"/>
    <w:rsid w:val="00E36479"/>
    <w:rsid w:val="00E36D48"/>
    <w:rsid w:val="00E377DD"/>
    <w:rsid w:val="00E42632"/>
    <w:rsid w:val="00E4274D"/>
    <w:rsid w:val="00E4571D"/>
    <w:rsid w:val="00E4592B"/>
    <w:rsid w:val="00E5060A"/>
    <w:rsid w:val="00E55537"/>
    <w:rsid w:val="00E57888"/>
    <w:rsid w:val="00E57A01"/>
    <w:rsid w:val="00E63125"/>
    <w:rsid w:val="00E7045F"/>
    <w:rsid w:val="00E73ED8"/>
    <w:rsid w:val="00E77664"/>
    <w:rsid w:val="00E825CF"/>
    <w:rsid w:val="00E8278C"/>
    <w:rsid w:val="00E864AB"/>
    <w:rsid w:val="00E94017"/>
    <w:rsid w:val="00E944A5"/>
    <w:rsid w:val="00E96BD9"/>
    <w:rsid w:val="00E96F57"/>
    <w:rsid w:val="00EA277B"/>
    <w:rsid w:val="00EA5602"/>
    <w:rsid w:val="00EA63A6"/>
    <w:rsid w:val="00EA7D8E"/>
    <w:rsid w:val="00EB0EF4"/>
    <w:rsid w:val="00EB22F4"/>
    <w:rsid w:val="00EB50B4"/>
    <w:rsid w:val="00EB779D"/>
    <w:rsid w:val="00EC0343"/>
    <w:rsid w:val="00EC1E68"/>
    <w:rsid w:val="00EC21CA"/>
    <w:rsid w:val="00EC6860"/>
    <w:rsid w:val="00ED0F45"/>
    <w:rsid w:val="00ED5D31"/>
    <w:rsid w:val="00EE3AB1"/>
    <w:rsid w:val="00EE633C"/>
    <w:rsid w:val="00EF24BE"/>
    <w:rsid w:val="00EF2848"/>
    <w:rsid w:val="00EF3D4E"/>
    <w:rsid w:val="00EF7925"/>
    <w:rsid w:val="00EF7CA1"/>
    <w:rsid w:val="00F00973"/>
    <w:rsid w:val="00F00E86"/>
    <w:rsid w:val="00F00ECE"/>
    <w:rsid w:val="00F01BFC"/>
    <w:rsid w:val="00F01F9B"/>
    <w:rsid w:val="00F02CA9"/>
    <w:rsid w:val="00F04BBF"/>
    <w:rsid w:val="00F04F9A"/>
    <w:rsid w:val="00F11897"/>
    <w:rsid w:val="00F12EDB"/>
    <w:rsid w:val="00F13D6B"/>
    <w:rsid w:val="00F20781"/>
    <w:rsid w:val="00F20FEC"/>
    <w:rsid w:val="00F22ABB"/>
    <w:rsid w:val="00F23825"/>
    <w:rsid w:val="00F2443E"/>
    <w:rsid w:val="00F25669"/>
    <w:rsid w:val="00F3470C"/>
    <w:rsid w:val="00F3673B"/>
    <w:rsid w:val="00F40751"/>
    <w:rsid w:val="00F41E89"/>
    <w:rsid w:val="00F42DC3"/>
    <w:rsid w:val="00F455A7"/>
    <w:rsid w:val="00F47E92"/>
    <w:rsid w:val="00F52656"/>
    <w:rsid w:val="00F52D61"/>
    <w:rsid w:val="00F558DD"/>
    <w:rsid w:val="00F6061B"/>
    <w:rsid w:val="00F67229"/>
    <w:rsid w:val="00F67385"/>
    <w:rsid w:val="00F70555"/>
    <w:rsid w:val="00F70ADF"/>
    <w:rsid w:val="00F720E3"/>
    <w:rsid w:val="00F728A4"/>
    <w:rsid w:val="00F7740F"/>
    <w:rsid w:val="00F810DF"/>
    <w:rsid w:val="00F90E2B"/>
    <w:rsid w:val="00F90FB6"/>
    <w:rsid w:val="00F925EF"/>
    <w:rsid w:val="00F92DDA"/>
    <w:rsid w:val="00F955C8"/>
    <w:rsid w:val="00FA2FC6"/>
    <w:rsid w:val="00FA5306"/>
    <w:rsid w:val="00FA536C"/>
    <w:rsid w:val="00FA5DB1"/>
    <w:rsid w:val="00FA6F8F"/>
    <w:rsid w:val="00FB0097"/>
    <w:rsid w:val="00FB0C7D"/>
    <w:rsid w:val="00FB1FDB"/>
    <w:rsid w:val="00FB5889"/>
    <w:rsid w:val="00FB5BF7"/>
    <w:rsid w:val="00FC2A9A"/>
    <w:rsid w:val="00FC2C06"/>
    <w:rsid w:val="00FC39DC"/>
    <w:rsid w:val="00FC67A5"/>
    <w:rsid w:val="00FD05E0"/>
    <w:rsid w:val="00FD1164"/>
    <w:rsid w:val="00FD7B65"/>
    <w:rsid w:val="00FD7C24"/>
    <w:rsid w:val="00FE16C3"/>
    <w:rsid w:val="00FE256D"/>
    <w:rsid w:val="00FE5AD1"/>
    <w:rsid w:val="00FE7FC7"/>
    <w:rsid w:val="00FF18DE"/>
    <w:rsid w:val="00FF1D1F"/>
    <w:rsid w:val="00FF4E32"/>
    <w:rsid w:val="00FF5362"/>
    <w:rsid w:val="00FF5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E799"/>
  <w15:chartTrackingRefBased/>
  <w15:docId w15:val="{981475C1-543F-4AF6-A4BE-25D563C4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F243D"/>
    <w:rPr>
      <w:b/>
      <w:bCs/>
    </w:rPr>
  </w:style>
  <w:style w:type="paragraph" w:styleId="ListParagraph">
    <w:name w:val="List Paragraph"/>
    <w:basedOn w:val="Normal"/>
    <w:uiPriority w:val="34"/>
    <w:qFormat/>
    <w:rsid w:val="00657A0E"/>
    <w:pPr>
      <w:ind w:left="720"/>
      <w:contextualSpacing/>
    </w:pPr>
  </w:style>
  <w:style w:type="table" w:customStyle="1" w:styleId="NQSstandardselementstable">
    <w:name w:val="NQS standards elements table"/>
    <w:basedOn w:val="TableNormal"/>
    <w:uiPriority w:val="99"/>
    <w:rsid w:val="00B471F8"/>
    <w:rPr>
      <w:rFonts w:ascii="Arial" w:hAnsi="Arial"/>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styleId="NoSpacing">
    <w:name w:val="No Spacing"/>
    <w:uiPriority w:val="1"/>
    <w:qFormat/>
    <w:rsid w:val="005025C5"/>
    <w:rPr>
      <w:sz w:val="22"/>
      <w:szCs w:val="22"/>
      <w:lang w:eastAsia="en-US"/>
    </w:rPr>
  </w:style>
  <w:style w:type="character" w:styleId="Hyperlink">
    <w:name w:val="Hyperlink"/>
    <w:uiPriority w:val="99"/>
    <w:unhideWhenUsed/>
    <w:rsid w:val="0086552F"/>
    <w:rPr>
      <w:color w:val="0000FF"/>
      <w:u w:val="single"/>
    </w:rPr>
  </w:style>
  <w:style w:type="character" w:styleId="FollowedHyperlink">
    <w:name w:val="FollowedHyperlink"/>
    <w:uiPriority w:val="99"/>
    <w:semiHidden/>
    <w:unhideWhenUsed/>
    <w:rsid w:val="0086552F"/>
    <w:rPr>
      <w:color w:val="800080"/>
      <w:u w:val="single"/>
    </w:rPr>
  </w:style>
  <w:style w:type="paragraph" w:styleId="Header">
    <w:name w:val="header"/>
    <w:basedOn w:val="Normal"/>
    <w:link w:val="HeaderChar"/>
    <w:uiPriority w:val="99"/>
    <w:unhideWhenUsed/>
    <w:rsid w:val="00FF1D1F"/>
    <w:pPr>
      <w:tabs>
        <w:tab w:val="center" w:pos="4513"/>
        <w:tab w:val="right" w:pos="9026"/>
      </w:tabs>
      <w:spacing w:after="0" w:line="240" w:lineRule="auto"/>
    </w:pPr>
    <w:rPr>
      <w:sz w:val="18"/>
      <w:szCs w:val="18"/>
      <w:lang w:val="x-none"/>
    </w:rPr>
  </w:style>
  <w:style w:type="character" w:customStyle="1" w:styleId="HeaderChar">
    <w:name w:val="Header Char"/>
    <w:link w:val="Header"/>
    <w:uiPriority w:val="99"/>
    <w:rsid w:val="00FF1D1F"/>
    <w:rPr>
      <w:rFonts w:ascii="Calibri" w:eastAsia="Calibri" w:hAnsi="Calibri" w:cs="Times New Roman"/>
      <w:sz w:val="18"/>
      <w:szCs w:val="18"/>
      <w:lang w:eastAsia="en-US"/>
    </w:rPr>
  </w:style>
  <w:style w:type="paragraph" w:styleId="PlainText">
    <w:name w:val="Plain Text"/>
    <w:basedOn w:val="Normal"/>
    <w:link w:val="PlainTextChar"/>
    <w:uiPriority w:val="99"/>
    <w:unhideWhenUsed/>
    <w:rsid w:val="00DC5ABF"/>
    <w:pPr>
      <w:spacing w:after="0" w:line="240" w:lineRule="auto"/>
    </w:pPr>
    <w:rPr>
      <w:szCs w:val="21"/>
      <w:lang w:val="en-US"/>
    </w:rPr>
  </w:style>
  <w:style w:type="character" w:customStyle="1" w:styleId="PlainTextChar">
    <w:name w:val="Plain Text Char"/>
    <w:link w:val="PlainText"/>
    <w:uiPriority w:val="99"/>
    <w:rsid w:val="00DC5ABF"/>
    <w:rPr>
      <w:rFonts w:eastAsia="Calibri" w:cs="Times New Roman"/>
      <w:sz w:val="22"/>
      <w:szCs w:val="21"/>
      <w:lang w:val="en-US" w:eastAsia="en-US"/>
    </w:rPr>
  </w:style>
  <w:style w:type="paragraph" w:customStyle="1" w:styleId="Default">
    <w:name w:val="Default"/>
    <w:link w:val="DefaultChar"/>
    <w:rsid w:val="00090658"/>
    <w:pPr>
      <w:autoSpaceDE w:val="0"/>
      <w:autoSpaceDN w:val="0"/>
      <w:adjustRightInd w:val="0"/>
    </w:pPr>
    <w:rPr>
      <w:rFonts w:cs="Calibri"/>
      <w:color w:val="000000"/>
      <w:sz w:val="24"/>
      <w:szCs w:val="24"/>
      <w:lang w:eastAsia="en-US"/>
    </w:rPr>
  </w:style>
  <w:style w:type="paragraph" w:styleId="Footer">
    <w:name w:val="footer"/>
    <w:basedOn w:val="Normal"/>
    <w:link w:val="FooterChar"/>
    <w:uiPriority w:val="99"/>
    <w:unhideWhenUsed/>
    <w:rsid w:val="003F2E65"/>
    <w:pPr>
      <w:tabs>
        <w:tab w:val="center" w:pos="4513"/>
        <w:tab w:val="right" w:pos="9026"/>
      </w:tabs>
      <w:spacing w:after="0" w:line="240" w:lineRule="auto"/>
    </w:pPr>
    <w:rPr>
      <w:lang w:val="x-none"/>
    </w:rPr>
  </w:style>
  <w:style w:type="character" w:customStyle="1" w:styleId="FooterChar">
    <w:name w:val="Footer Char"/>
    <w:link w:val="Footer"/>
    <w:uiPriority w:val="99"/>
    <w:rsid w:val="003F2E65"/>
    <w:rPr>
      <w:rFonts w:ascii="Calibri" w:eastAsia="Calibri" w:hAnsi="Calibri" w:cs="Times New Roman"/>
      <w:sz w:val="22"/>
      <w:szCs w:val="22"/>
      <w:lang w:eastAsia="en-US"/>
    </w:rPr>
  </w:style>
  <w:style w:type="paragraph" w:customStyle="1" w:styleId="QIPBodytext">
    <w:name w:val="QIP Body text"/>
    <w:basedOn w:val="Normal"/>
    <w:link w:val="QIPBodytextChar"/>
    <w:qFormat/>
    <w:rsid w:val="005047F9"/>
    <w:pPr>
      <w:autoSpaceDE w:val="0"/>
      <w:autoSpaceDN w:val="0"/>
      <w:adjustRightInd w:val="0"/>
      <w:spacing w:after="0" w:line="240" w:lineRule="auto"/>
    </w:pPr>
    <w:rPr>
      <w:rFonts w:eastAsia="Times New Roman"/>
      <w:sz w:val="24"/>
      <w:szCs w:val="24"/>
      <w:lang w:val="x-none"/>
    </w:rPr>
  </w:style>
  <w:style w:type="character" w:customStyle="1" w:styleId="QIPBodytextChar">
    <w:name w:val="QIP Body text Char"/>
    <w:link w:val="QIPBodytext"/>
    <w:rsid w:val="005047F9"/>
    <w:rPr>
      <w:rFonts w:eastAsia="Times New Roman" w:cs="Arial"/>
      <w:sz w:val="24"/>
      <w:szCs w:val="24"/>
      <w:lang w:eastAsia="en-US"/>
    </w:rPr>
  </w:style>
  <w:style w:type="paragraph" w:customStyle="1" w:styleId="QIPH2">
    <w:name w:val="QIP H2"/>
    <w:basedOn w:val="Normal"/>
    <w:link w:val="QIPH2Char"/>
    <w:qFormat/>
    <w:rsid w:val="0019424B"/>
    <w:pPr>
      <w:spacing w:before="360" w:after="60"/>
      <w:contextualSpacing/>
    </w:pPr>
    <w:rPr>
      <w:rFonts w:eastAsia="Times New Roman"/>
      <w:bCs/>
      <w:iCs/>
      <w:color w:val="7F7F7F"/>
      <w:sz w:val="28"/>
      <w:szCs w:val="28"/>
      <w:lang w:val="x-none" w:eastAsia="x-none"/>
    </w:rPr>
  </w:style>
  <w:style w:type="character" w:customStyle="1" w:styleId="QIPH2Char">
    <w:name w:val="QIP H2 Char"/>
    <w:link w:val="QIPH2"/>
    <w:rsid w:val="0019424B"/>
    <w:rPr>
      <w:rFonts w:ascii="Calibri" w:eastAsia="Times New Roman" w:hAnsi="Calibri" w:cs="Arial"/>
      <w:bCs/>
      <w:iCs/>
      <w:color w:val="7F7F7F"/>
      <w:sz w:val="28"/>
      <w:szCs w:val="28"/>
    </w:rPr>
  </w:style>
  <w:style w:type="paragraph" w:styleId="NormalWeb">
    <w:name w:val="Normal (Web)"/>
    <w:basedOn w:val="Normal"/>
    <w:uiPriority w:val="99"/>
    <w:unhideWhenUsed/>
    <w:rsid w:val="00902F29"/>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902F29"/>
  </w:style>
  <w:style w:type="character" w:customStyle="1" w:styleId="apple-converted-space">
    <w:name w:val="apple-converted-space"/>
    <w:rsid w:val="005241E0"/>
  </w:style>
  <w:style w:type="character" w:customStyle="1" w:styleId="DefaultChar">
    <w:name w:val="Default Char"/>
    <w:link w:val="Default"/>
    <w:locked/>
    <w:rsid w:val="00067E67"/>
    <w:rPr>
      <w:rFonts w:cs="Calibri"/>
      <w:color w:val="000000"/>
      <w:sz w:val="24"/>
      <w:szCs w:val="24"/>
      <w:lang w:eastAsia="en-US"/>
    </w:rPr>
  </w:style>
  <w:style w:type="paragraph" w:customStyle="1" w:styleId="Pa4">
    <w:name w:val="Pa4"/>
    <w:basedOn w:val="Default"/>
    <w:next w:val="Default"/>
    <w:uiPriority w:val="99"/>
    <w:rsid w:val="003B74C5"/>
    <w:pPr>
      <w:spacing w:line="241" w:lineRule="atLeast"/>
    </w:pPr>
    <w:rPr>
      <w:rFonts w:ascii="Source Sans Pro Light" w:hAnsi="Source Sans Pro Light"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418">
      <w:bodyDiv w:val="1"/>
      <w:marLeft w:val="0"/>
      <w:marRight w:val="0"/>
      <w:marTop w:val="0"/>
      <w:marBottom w:val="0"/>
      <w:divBdr>
        <w:top w:val="none" w:sz="0" w:space="0" w:color="auto"/>
        <w:left w:val="none" w:sz="0" w:space="0" w:color="auto"/>
        <w:bottom w:val="none" w:sz="0" w:space="0" w:color="auto"/>
        <w:right w:val="none" w:sz="0" w:space="0" w:color="auto"/>
      </w:divBdr>
    </w:div>
    <w:div w:id="13113703">
      <w:bodyDiv w:val="1"/>
      <w:marLeft w:val="0"/>
      <w:marRight w:val="0"/>
      <w:marTop w:val="0"/>
      <w:marBottom w:val="0"/>
      <w:divBdr>
        <w:top w:val="none" w:sz="0" w:space="0" w:color="auto"/>
        <w:left w:val="none" w:sz="0" w:space="0" w:color="auto"/>
        <w:bottom w:val="none" w:sz="0" w:space="0" w:color="auto"/>
        <w:right w:val="none" w:sz="0" w:space="0" w:color="auto"/>
      </w:divBdr>
      <w:divsChild>
        <w:div w:id="1984847472">
          <w:marLeft w:val="1077"/>
          <w:marRight w:val="0"/>
          <w:marTop w:val="0"/>
          <w:marBottom w:val="0"/>
          <w:divBdr>
            <w:top w:val="none" w:sz="0" w:space="0" w:color="auto"/>
            <w:left w:val="none" w:sz="0" w:space="0" w:color="auto"/>
            <w:bottom w:val="none" w:sz="0" w:space="0" w:color="auto"/>
            <w:right w:val="none" w:sz="0" w:space="0" w:color="auto"/>
          </w:divBdr>
        </w:div>
      </w:divsChild>
    </w:div>
    <w:div w:id="13267012">
      <w:bodyDiv w:val="1"/>
      <w:marLeft w:val="0"/>
      <w:marRight w:val="0"/>
      <w:marTop w:val="0"/>
      <w:marBottom w:val="0"/>
      <w:divBdr>
        <w:top w:val="none" w:sz="0" w:space="0" w:color="auto"/>
        <w:left w:val="none" w:sz="0" w:space="0" w:color="auto"/>
        <w:bottom w:val="none" w:sz="0" w:space="0" w:color="auto"/>
        <w:right w:val="none" w:sz="0" w:space="0" w:color="auto"/>
      </w:divBdr>
    </w:div>
    <w:div w:id="29653656">
      <w:bodyDiv w:val="1"/>
      <w:marLeft w:val="0"/>
      <w:marRight w:val="0"/>
      <w:marTop w:val="0"/>
      <w:marBottom w:val="0"/>
      <w:divBdr>
        <w:top w:val="none" w:sz="0" w:space="0" w:color="auto"/>
        <w:left w:val="none" w:sz="0" w:space="0" w:color="auto"/>
        <w:bottom w:val="none" w:sz="0" w:space="0" w:color="auto"/>
        <w:right w:val="none" w:sz="0" w:space="0" w:color="auto"/>
      </w:divBdr>
    </w:div>
    <w:div w:id="32578660">
      <w:bodyDiv w:val="1"/>
      <w:marLeft w:val="0"/>
      <w:marRight w:val="0"/>
      <w:marTop w:val="0"/>
      <w:marBottom w:val="0"/>
      <w:divBdr>
        <w:top w:val="none" w:sz="0" w:space="0" w:color="auto"/>
        <w:left w:val="none" w:sz="0" w:space="0" w:color="auto"/>
        <w:bottom w:val="none" w:sz="0" w:space="0" w:color="auto"/>
        <w:right w:val="none" w:sz="0" w:space="0" w:color="auto"/>
      </w:divBdr>
    </w:div>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62148962">
      <w:bodyDiv w:val="1"/>
      <w:marLeft w:val="0"/>
      <w:marRight w:val="0"/>
      <w:marTop w:val="0"/>
      <w:marBottom w:val="0"/>
      <w:divBdr>
        <w:top w:val="none" w:sz="0" w:space="0" w:color="auto"/>
        <w:left w:val="none" w:sz="0" w:space="0" w:color="auto"/>
        <w:bottom w:val="none" w:sz="0" w:space="0" w:color="auto"/>
        <w:right w:val="none" w:sz="0" w:space="0" w:color="auto"/>
      </w:divBdr>
    </w:div>
    <w:div w:id="149642112">
      <w:bodyDiv w:val="1"/>
      <w:marLeft w:val="0"/>
      <w:marRight w:val="0"/>
      <w:marTop w:val="0"/>
      <w:marBottom w:val="0"/>
      <w:divBdr>
        <w:top w:val="none" w:sz="0" w:space="0" w:color="auto"/>
        <w:left w:val="none" w:sz="0" w:space="0" w:color="auto"/>
        <w:bottom w:val="none" w:sz="0" w:space="0" w:color="auto"/>
        <w:right w:val="none" w:sz="0" w:space="0" w:color="auto"/>
      </w:divBdr>
    </w:div>
    <w:div w:id="157549264">
      <w:bodyDiv w:val="1"/>
      <w:marLeft w:val="0"/>
      <w:marRight w:val="0"/>
      <w:marTop w:val="0"/>
      <w:marBottom w:val="0"/>
      <w:divBdr>
        <w:top w:val="none" w:sz="0" w:space="0" w:color="auto"/>
        <w:left w:val="none" w:sz="0" w:space="0" w:color="auto"/>
        <w:bottom w:val="none" w:sz="0" w:space="0" w:color="auto"/>
        <w:right w:val="none" w:sz="0" w:space="0" w:color="auto"/>
      </w:divBdr>
    </w:div>
    <w:div w:id="189148054">
      <w:bodyDiv w:val="1"/>
      <w:marLeft w:val="0"/>
      <w:marRight w:val="0"/>
      <w:marTop w:val="0"/>
      <w:marBottom w:val="0"/>
      <w:divBdr>
        <w:top w:val="none" w:sz="0" w:space="0" w:color="auto"/>
        <w:left w:val="none" w:sz="0" w:space="0" w:color="auto"/>
        <w:bottom w:val="none" w:sz="0" w:space="0" w:color="auto"/>
        <w:right w:val="none" w:sz="0" w:space="0" w:color="auto"/>
      </w:divBdr>
    </w:div>
    <w:div w:id="225382321">
      <w:bodyDiv w:val="1"/>
      <w:marLeft w:val="0"/>
      <w:marRight w:val="0"/>
      <w:marTop w:val="0"/>
      <w:marBottom w:val="0"/>
      <w:divBdr>
        <w:top w:val="none" w:sz="0" w:space="0" w:color="auto"/>
        <w:left w:val="none" w:sz="0" w:space="0" w:color="auto"/>
        <w:bottom w:val="none" w:sz="0" w:space="0" w:color="auto"/>
        <w:right w:val="none" w:sz="0" w:space="0" w:color="auto"/>
      </w:divBdr>
    </w:div>
    <w:div w:id="228074324">
      <w:bodyDiv w:val="1"/>
      <w:marLeft w:val="0"/>
      <w:marRight w:val="0"/>
      <w:marTop w:val="0"/>
      <w:marBottom w:val="0"/>
      <w:divBdr>
        <w:top w:val="none" w:sz="0" w:space="0" w:color="auto"/>
        <w:left w:val="none" w:sz="0" w:space="0" w:color="auto"/>
        <w:bottom w:val="none" w:sz="0" w:space="0" w:color="auto"/>
        <w:right w:val="none" w:sz="0" w:space="0" w:color="auto"/>
      </w:divBdr>
    </w:div>
    <w:div w:id="231546551">
      <w:bodyDiv w:val="1"/>
      <w:marLeft w:val="0"/>
      <w:marRight w:val="0"/>
      <w:marTop w:val="0"/>
      <w:marBottom w:val="0"/>
      <w:divBdr>
        <w:top w:val="none" w:sz="0" w:space="0" w:color="auto"/>
        <w:left w:val="none" w:sz="0" w:space="0" w:color="auto"/>
        <w:bottom w:val="none" w:sz="0" w:space="0" w:color="auto"/>
        <w:right w:val="none" w:sz="0" w:space="0" w:color="auto"/>
      </w:divBdr>
    </w:div>
    <w:div w:id="302851406">
      <w:bodyDiv w:val="1"/>
      <w:marLeft w:val="0"/>
      <w:marRight w:val="0"/>
      <w:marTop w:val="0"/>
      <w:marBottom w:val="0"/>
      <w:divBdr>
        <w:top w:val="none" w:sz="0" w:space="0" w:color="auto"/>
        <w:left w:val="none" w:sz="0" w:space="0" w:color="auto"/>
        <w:bottom w:val="none" w:sz="0" w:space="0" w:color="auto"/>
        <w:right w:val="none" w:sz="0" w:space="0" w:color="auto"/>
      </w:divBdr>
    </w:div>
    <w:div w:id="324360286">
      <w:bodyDiv w:val="1"/>
      <w:marLeft w:val="0"/>
      <w:marRight w:val="0"/>
      <w:marTop w:val="0"/>
      <w:marBottom w:val="0"/>
      <w:divBdr>
        <w:top w:val="none" w:sz="0" w:space="0" w:color="auto"/>
        <w:left w:val="none" w:sz="0" w:space="0" w:color="auto"/>
        <w:bottom w:val="none" w:sz="0" w:space="0" w:color="auto"/>
        <w:right w:val="none" w:sz="0" w:space="0" w:color="auto"/>
      </w:divBdr>
    </w:div>
    <w:div w:id="512886565">
      <w:bodyDiv w:val="1"/>
      <w:marLeft w:val="0"/>
      <w:marRight w:val="0"/>
      <w:marTop w:val="0"/>
      <w:marBottom w:val="0"/>
      <w:divBdr>
        <w:top w:val="none" w:sz="0" w:space="0" w:color="auto"/>
        <w:left w:val="none" w:sz="0" w:space="0" w:color="auto"/>
        <w:bottom w:val="none" w:sz="0" w:space="0" w:color="auto"/>
        <w:right w:val="none" w:sz="0" w:space="0" w:color="auto"/>
      </w:divBdr>
    </w:div>
    <w:div w:id="525798996">
      <w:bodyDiv w:val="1"/>
      <w:marLeft w:val="0"/>
      <w:marRight w:val="0"/>
      <w:marTop w:val="0"/>
      <w:marBottom w:val="0"/>
      <w:divBdr>
        <w:top w:val="none" w:sz="0" w:space="0" w:color="auto"/>
        <w:left w:val="none" w:sz="0" w:space="0" w:color="auto"/>
        <w:bottom w:val="none" w:sz="0" w:space="0" w:color="auto"/>
        <w:right w:val="none" w:sz="0" w:space="0" w:color="auto"/>
      </w:divBdr>
    </w:div>
    <w:div w:id="547181196">
      <w:bodyDiv w:val="1"/>
      <w:marLeft w:val="0"/>
      <w:marRight w:val="0"/>
      <w:marTop w:val="0"/>
      <w:marBottom w:val="0"/>
      <w:divBdr>
        <w:top w:val="none" w:sz="0" w:space="0" w:color="auto"/>
        <w:left w:val="none" w:sz="0" w:space="0" w:color="auto"/>
        <w:bottom w:val="none" w:sz="0" w:space="0" w:color="auto"/>
        <w:right w:val="none" w:sz="0" w:space="0" w:color="auto"/>
      </w:divBdr>
    </w:div>
    <w:div w:id="614143836">
      <w:bodyDiv w:val="1"/>
      <w:marLeft w:val="0"/>
      <w:marRight w:val="0"/>
      <w:marTop w:val="0"/>
      <w:marBottom w:val="0"/>
      <w:divBdr>
        <w:top w:val="none" w:sz="0" w:space="0" w:color="auto"/>
        <w:left w:val="none" w:sz="0" w:space="0" w:color="auto"/>
        <w:bottom w:val="none" w:sz="0" w:space="0" w:color="auto"/>
        <w:right w:val="none" w:sz="0" w:space="0" w:color="auto"/>
      </w:divBdr>
    </w:div>
    <w:div w:id="628706731">
      <w:bodyDiv w:val="1"/>
      <w:marLeft w:val="0"/>
      <w:marRight w:val="0"/>
      <w:marTop w:val="0"/>
      <w:marBottom w:val="0"/>
      <w:divBdr>
        <w:top w:val="none" w:sz="0" w:space="0" w:color="auto"/>
        <w:left w:val="none" w:sz="0" w:space="0" w:color="auto"/>
        <w:bottom w:val="none" w:sz="0" w:space="0" w:color="auto"/>
        <w:right w:val="none" w:sz="0" w:space="0" w:color="auto"/>
      </w:divBdr>
    </w:div>
    <w:div w:id="690179743">
      <w:bodyDiv w:val="1"/>
      <w:marLeft w:val="0"/>
      <w:marRight w:val="0"/>
      <w:marTop w:val="0"/>
      <w:marBottom w:val="0"/>
      <w:divBdr>
        <w:top w:val="none" w:sz="0" w:space="0" w:color="auto"/>
        <w:left w:val="none" w:sz="0" w:space="0" w:color="auto"/>
        <w:bottom w:val="none" w:sz="0" w:space="0" w:color="auto"/>
        <w:right w:val="none" w:sz="0" w:space="0" w:color="auto"/>
      </w:divBdr>
    </w:div>
    <w:div w:id="694307376">
      <w:bodyDiv w:val="1"/>
      <w:marLeft w:val="0"/>
      <w:marRight w:val="0"/>
      <w:marTop w:val="0"/>
      <w:marBottom w:val="0"/>
      <w:divBdr>
        <w:top w:val="none" w:sz="0" w:space="0" w:color="auto"/>
        <w:left w:val="none" w:sz="0" w:space="0" w:color="auto"/>
        <w:bottom w:val="none" w:sz="0" w:space="0" w:color="auto"/>
        <w:right w:val="none" w:sz="0" w:space="0" w:color="auto"/>
      </w:divBdr>
    </w:div>
    <w:div w:id="751437002">
      <w:bodyDiv w:val="1"/>
      <w:marLeft w:val="0"/>
      <w:marRight w:val="0"/>
      <w:marTop w:val="0"/>
      <w:marBottom w:val="0"/>
      <w:divBdr>
        <w:top w:val="none" w:sz="0" w:space="0" w:color="auto"/>
        <w:left w:val="none" w:sz="0" w:space="0" w:color="auto"/>
        <w:bottom w:val="none" w:sz="0" w:space="0" w:color="auto"/>
        <w:right w:val="none" w:sz="0" w:space="0" w:color="auto"/>
      </w:divBdr>
    </w:div>
    <w:div w:id="780495399">
      <w:bodyDiv w:val="1"/>
      <w:marLeft w:val="0"/>
      <w:marRight w:val="0"/>
      <w:marTop w:val="0"/>
      <w:marBottom w:val="0"/>
      <w:divBdr>
        <w:top w:val="none" w:sz="0" w:space="0" w:color="auto"/>
        <w:left w:val="none" w:sz="0" w:space="0" w:color="auto"/>
        <w:bottom w:val="none" w:sz="0" w:space="0" w:color="auto"/>
        <w:right w:val="none" w:sz="0" w:space="0" w:color="auto"/>
      </w:divBdr>
    </w:div>
    <w:div w:id="781534258">
      <w:bodyDiv w:val="1"/>
      <w:marLeft w:val="0"/>
      <w:marRight w:val="0"/>
      <w:marTop w:val="0"/>
      <w:marBottom w:val="0"/>
      <w:divBdr>
        <w:top w:val="none" w:sz="0" w:space="0" w:color="auto"/>
        <w:left w:val="none" w:sz="0" w:space="0" w:color="auto"/>
        <w:bottom w:val="none" w:sz="0" w:space="0" w:color="auto"/>
        <w:right w:val="none" w:sz="0" w:space="0" w:color="auto"/>
      </w:divBdr>
    </w:div>
    <w:div w:id="806627960">
      <w:bodyDiv w:val="1"/>
      <w:marLeft w:val="0"/>
      <w:marRight w:val="0"/>
      <w:marTop w:val="0"/>
      <w:marBottom w:val="0"/>
      <w:divBdr>
        <w:top w:val="none" w:sz="0" w:space="0" w:color="auto"/>
        <w:left w:val="none" w:sz="0" w:space="0" w:color="auto"/>
        <w:bottom w:val="none" w:sz="0" w:space="0" w:color="auto"/>
        <w:right w:val="none" w:sz="0" w:space="0" w:color="auto"/>
      </w:divBdr>
    </w:div>
    <w:div w:id="839659514">
      <w:bodyDiv w:val="1"/>
      <w:marLeft w:val="0"/>
      <w:marRight w:val="0"/>
      <w:marTop w:val="0"/>
      <w:marBottom w:val="0"/>
      <w:divBdr>
        <w:top w:val="none" w:sz="0" w:space="0" w:color="auto"/>
        <w:left w:val="none" w:sz="0" w:space="0" w:color="auto"/>
        <w:bottom w:val="none" w:sz="0" w:space="0" w:color="auto"/>
        <w:right w:val="none" w:sz="0" w:space="0" w:color="auto"/>
      </w:divBdr>
    </w:div>
    <w:div w:id="868570615">
      <w:bodyDiv w:val="1"/>
      <w:marLeft w:val="0"/>
      <w:marRight w:val="0"/>
      <w:marTop w:val="0"/>
      <w:marBottom w:val="0"/>
      <w:divBdr>
        <w:top w:val="none" w:sz="0" w:space="0" w:color="auto"/>
        <w:left w:val="none" w:sz="0" w:space="0" w:color="auto"/>
        <w:bottom w:val="none" w:sz="0" w:space="0" w:color="auto"/>
        <w:right w:val="none" w:sz="0" w:space="0" w:color="auto"/>
      </w:divBdr>
    </w:div>
    <w:div w:id="918322466">
      <w:bodyDiv w:val="1"/>
      <w:marLeft w:val="0"/>
      <w:marRight w:val="0"/>
      <w:marTop w:val="0"/>
      <w:marBottom w:val="0"/>
      <w:divBdr>
        <w:top w:val="none" w:sz="0" w:space="0" w:color="auto"/>
        <w:left w:val="none" w:sz="0" w:space="0" w:color="auto"/>
        <w:bottom w:val="none" w:sz="0" w:space="0" w:color="auto"/>
        <w:right w:val="none" w:sz="0" w:space="0" w:color="auto"/>
      </w:divBdr>
    </w:div>
    <w:div w:id="931669306">
      <w:bodyDiv w:val="1"/>
      <w:marLeft w:val="0"/>
      <w:marRight w:val="0"/>
      <w:marTop w:val="0"/>
      <w:marBottom w:val="0"/>
      <w:divBdr>
        <w:top w:val="none" w:sz="0" w:space="0" w:color="auto"/>
        <w:left w:val="none" w:sz="0" w:space="0" w:color="auto"/>
        <w:bottom w:val="none" w:sz="0" w:space="0" w:color="auto"/>
        <w:right w:val="none" w:sz="0" w:space="0" w:color="auto"/>
      </w:divBdr>
    </w:div>
    <w:div w:id="935288240">
      <w:bodyDiv w:val="1"/>
      <w:marLeft w:val="0"/>
      <w:marRight w:val="0"/>
      <w:marTop w:val="0"/>
      <w:marBottom w:val="0"/>
      <w:divBdr>
        <w:top w:val="none" w:sz="0" w:space="0" w:color="auto"/>
        <w:left w:val="none" w:sz="0" w:space="0" w:color="auto"/>
        <w:bottom w:val="none" w:sz="0" w:space="0" w:color="auto"/>
        <w:right w:val="none" w:sz="0" w:space="0" w:color="auto"/>
      </w:divBdr>
    </w:div>
    <w:div w:id="951589984">
      <w:bodyDiv w:val="1"/>
      <w:marLeft w:val="0"/>
      <w:marRight w:val="0"/>
      <w:marTop w:val="0"/>
      <w:marBottom w:val="0"/>
      <w:divBdr>
        <w:top w:val="none" w:sz="0" w:space="0" w:color="auto"/>
        <w:left w:val="none" w:sz="0" w:space="0" w:color="auto"/>
        <w:bottom w:val="none" w:sz="0" w:space="0" w:color="auto"/>
        <w:right w:val="none" w:sz="0" w:space="0" w:color="auto"/>
      </w:divBdr>
      <w:divsChild>
        <w:div w:id="1400595174">
          <w:marLeft w:val="1077"/>
          <w:marRight w:val="0"/>
          <w:marTop w:val="0"/>
          <w:marBottom w:val="0"/>
          <w:divBdr>
            <w:top w:val="none" w:sz="0" w:space="0" w:color="auto"/>
            <w:left w:val="none" w:sz="0" w:space="0" w:color="auto"/>
            <w:bottom w:val="none" w:sz="0" w:space="0" w:color="auto"/>
            <w:right w:val="none" w:sz="0" w:space="0" w:color="auto"/>
          </w:divBdr>
        </w:div>
      </w:divsChild>
    </w:div>
    <w:div w:id="1074621107">
      <w:bodyDiv w:val="1"/>
      <w:marLeft w:val="0"/>
      <w:marRight w:val="0"/>
      <w:marTop w:val="0"/>
      <w:marBottom w:val="0"/>
      <w:divBdr>
        <w:top w:val="none" w:sz="0" w:space="0" w:color="auto"/>
        <w:left w:val="none" w:sz="0" w:space="0" w:color="auto"/>
        <w:bottom w:val="none" w:sz="0" w:space="0" w:color="auto"/>
        <w:right w:val="none" w:sz="0" w:space="0" w:color="auto"/>
      </w:divBdr>
    </w:div>
    <w:div w:id="1080834004">
      <w:bodyDiv w:val="1"/>
      <w:marLeft w:val="0"/>
      <w:marRight w:val="0"/>
      <w:marTop w:val="0"/>
      <w:marBottom w:val="0"/>
      <w:divBdr>
        <w:top w:val="none" w:sz="0" w:space="0" w:color="auto"/>
        <w:left w:val="none" w:sz="0" w:space="0" w:color="auto"/>
        <w:bottom w:val="none" w:sz="0" w:space="0" w:color="auto"/>
        <w:right w:val="none" w:sz="0" w:space="0" w:color="auto"/>
      </w:divBdr>
    </w:div>
    <w:div w:id="1082414340">
      <w:bodyDiv w:val="1"/>
      <w:marLeft w:val="0"/>
      <w:marRight w:val="0"/>
      <w:marTop w:val="0"/>
      <w:marBottom w:val="0"/>
      <w:divBdr>
        <w:top w:val="none" w:sz="0" w:space="0" w:color="auto"/>
        <w:left w:val="none" w:sz="0" w:space="0" w:color="auto"/>
        <w:bottom w:val="none" w:sz="0" w:space="0" w:color="auto"/>
        <w:right w:val="none" w:sz="0" w:space="0" w:color="auto"/>
      </w:divBdr>
    </w:div>
    <w:div w:id="1088818179">
      <w:bodyDiv w:val="1"/>
      <w:marLeft w:val="0"/>
      <w:marRight w:val="0"/>
      <w:marTop w:val="0"/>
      <w:marBottom w:val="0"/>
      <w:divBdr>
        <w:top w:val="none" w:sz="0" w:space="0" w:color="auto"/>
        <w:left w:val="none" w:sz="0" w:space="0" w:color="auto"/>
        <w:bottom w:val="none" w:sz="0" w:space="0" w:color="auto"/>
        <w:right w:val="none" w:sz="0" w:space="0" w:color="auto"/>
      </w:divBdr>
    </w:div>
    <w:div w:id="1105887026">
      <w:bodyDiv w:val="1"/>
      <w:marLeft w:val="0"/>
      <w:marRight w:val="0"/>
      <w:marTop w:val="0"/>
      <w:marBottom w:val="0"/>
      <w:divBdr>
        <w:top w:val="none" w:sz="0" w:space="0" w:color="auto"/>
        <w:left w:val="none" w:sz="0" w:space="0" w:color="auto"/>
        <w:bottom w:val="none" w:sz="0" w:space="0" w:color="auto"/>
        <w:right w:val="none" w:sz="0" w:space="0" w:color="auto"/>
      </w:divBdr>
    </w:div>
    <w:div w:id="1155223283">
      <w:bodyDiv w:val="1"/>
      <w:marLeft w:val="0"/>
      <w:marRight w:val="0"/>
      <w:marTop w:val="0"/>
      <w:marBottom w:val="0"/>
      <w:divBdr>
        <w:top w:val="none" w:sz="0" w:space="0" w:color="auto"/>
        <w:left w:val="none" w:sz="0" w:space="0" w:color="auto"/>
        <w:bottom w:val="none" w:sz="0" w:space="0" w:color="auto"/>
        <w:right w:val="none" w:sz="0" w:space="0" w:color="auto"/>
      </w:divBdr>
    </w:div>
    <w:div w:id="1159662302">
      <w:bodyDiv w:val="1"/>
      <w:marLeft w:val="0"/>
      <w:marRight w:val="0"/>
      <w:marTop w:val="0"/>
      <w:marBottom w:val="0"/>
      <w:divBdr>
        <w:top w:val="none" w:sz="0" w:space="0" w:color="auto"/>
        <w:left w:val="none" w:sz="0" w:space="0" w:color="auto"/>
        <w:bottom w:val="none" w:sz="0" w:space="0" w:color="auto"/>
        <w:right w:val="none" w:sz="0" w:space="0" w:color="auto"/>
      </w:divBdr>
    </w:div>
    <w:div w:id="1176381737">
      <w:bodyDiv w:val="1"/>
      <w:marLeft w:val="0"/>
      <w:marRight w:val="0"/>
      <w:marTop w:val="0"/>
      <w:marBottom w:val="0"/>
      <w:divBdr>
        <w:top w:val="none" w:sz="0" w:space="0" w:color="auto"/>
        <w:left w:val="none" w:sz="0" w:space="0" w:color="auto"/>
        <w:bottom w:val="none" w:sz="0" w:space="0" w:color="auto"/>
        <w:right w:val="none" w:sz="0" w:space="0" w:color="auto"/>
      </w:divBdr>
    </w:div>
    <w:div w:id="1286891755">
      <w:bodyDiv w:val="1"/>
      <w:marLeft w:val="0"/>
      <w:marRight w:val="0"/>
      <w:marTop w:val="0"/>
      <w:marBottom w:val="0"/>
      <w:divBdr>
        <w:top w:val="none" w:sz="0" w:space="0" w:color="auto"/>
        <w:left w:val="none" w:sz="0" w:space="0" w:color="auto"/>
        <w:bottom w:val="none" w:sz="0" w:space="0" w:color="auto"/>
        <w:right w:val="none" w:sz="0" w:space="0" w:color="auto"/>
      </w:divBdr>
    </w:div>
    <w:div w:id="1322080936">
      <w:bodyDiv w:val="1"/>
      <w:marLeft w:val="0"/>
      <w:marRight w:val="0"/>
      <w:marTop w:val="0"/>
      <w:marBottom w:val="0"/>
      <w:divBdr>
        <w:top w:val="none" w:sz="0" w:space="0" w:color="auto"/>
        <w:left w:val="none" w:sz="0" w:space="0" w:color="auto"/>
        <w:bottom w:val="none" w:sz="0" w:space="0" w:color="auto"/>
        <w:right w:val="none" w:sz="0" w:space="0" w:color="auto"/>
      </w:divBdr>
    </w:div>
    <w:div w:id="1335061990">
      <w:bodyDiv w:val="1"/>
      <w:marLeft w:val="0"/>
      <w:marRight w:val="0"/>
      <w:marTop w:val="0"/>
      <w:marBottom w:val="0"/>
      <w:divBdr>
        <w:top w:val="none" w:sz="0" w:space="0" w:color="auto"/>
        <w:left w:val="none" w:sz="0" w:space="0" w:color="auto"/>
        <w:bottom w:val="none" w:sz="0" w:space="0" w:color="auto"/>
        <w:right w:val="none" w:sz="0" w:space="0" w:color="auto"/>
      </w:divBdr>
    </w:div>
    <w:div w:id="1352874243">
      <w:bodyDiv w:val="1"/>
      <w:marLeft w:val="0"/>
      <w:marRight w:val="0"/>
      <w:marTop w:val="0"/>
      <w:marBottom w:val="0"/>
      <w:divBdr>
        <w:top w:val="none" w:sz="0" w:space="0" w:color="auto"/>
        <w:left w:val="none" w:sz="0" w:space="0" w:color="auto"/>
        <w:bottom w:val="none" w:sz="0" w:space="0" w:color="auto"/>
        <w:right w:val="none" w:sz="0" w:space="0" w:color="auto"/>
      </w:divBdr>
    </w:div>
    <w:div w:id="1367213248">
      <w:bodyDiv w:val="1"/>
      <w:marLeft w:val="0"/>
      <w:marRight w:val="0"/>
      <w:marTop w:val="0"/>
      <w:marBottom w:val="0"/>
      <w:divBdr>
        <w:top w:val="none" w:sz="0" w:space="0" w:color="auto"/>
        <w:left w:val="none" w:sz="0" w:space="0" w:color="auto"/>
        <w:bottom w:val="none" w:sz="0" w:space="0" w:color="auto"/>
        <w:right w:val="none" w:sz="0" w:space="0" w:color="auto"/>
      </w:divBdr>
    </w:div>
    <w:div w:id="1415012744">
      <w:bodyDiv w:val="1"/>
      <w:marLeft w:val="0"/>
      <w:marRight w:val="0"/>
      <w:marTop w:val="0"/>
      <w:marBottom w:val="0"/>
      <w:divBdr>
        <w:top w:val="none" w:sz="0" w:space="0" w:color="auto"/>
        <w:left w:val="none" w:sz="0" w:space="0" w:color="auto"/>
        <w:bottom w:val="none" w:sz="0" w:space="0" w:color="auto"/>
        <w:right w:val="none" w:sz="0" w:space="0" w:color="auto"/>
      </w:divBdr>
    </w:div>
    <w:div w:id="1417823878">
      <w:bodyDiv w:val="1"/>
      <w:marLeft w:val="0"/>
      <w:marRight w:val="0"/>
      <w:marTop w:val="0"/>
      <w:marBottom w:val="0"/>
      <w:divBdr>
        <w:top w:val="none" w:sz="0" w:space="0" w:color="auto"/>
        <w:left w:val="none" w:sz="0" w:space="0" w:color="auto"/>
        <w:bottom w:val="none" w:sz="0" w:space="0" w:color="auto"/>
        <w:right w:val="none" w:sz="0" w:space="0" w:color="auto"/>
      </w:divBdr>
    </w:div>
    <w:div w:id="1436100272">
      <w:bodyDiv w:val="1"/>
      <w:marLeft w:val="0"/>
      <w:marRight w:val="0"/>
      <w:marTop w:val="0"/>
      <w:marBottom w:val="0"/>
      <w:divBdr>
        <w:top w:val="none" w:sz="0" w:space="0" w:color="auto"/>
        <w:left w:val="none" w:sz="0" w:space="0" w:color="auto"/>
        <w:bottom w:val="none" w:sz="0" w:space="0" w:color="auto"/>
        <w:right w:val="none" w:sz="0" w:space="0" w:color="auto"/>
      </w:divBdr>
    </w:div>
    <w:div w:id="1439254772">
      <w:bodyDiv w:val="1"/>
      <w:marLeft w:val="0"/>
      <w:marRight w:val="0"/>
      <w:marTop w:val="0"/>
      <w:marBottom w:val="0"/>
      <w:divBdr>
        <w:top w:val="none" w:sz="0" w:space="0" w:color="auto"/>
        <w:left w:val="none" w:sz="0" w:space="0" w:color="auto"/>
        <w:bottom w:val="none" w:sz="0" w:space="0" w:color="auto"/>
        <w:right w:val="none" w:sz="0" w:space="0" w:color="auto"/>
      </w:divBdr>
    </w:div>
    <w:div w:id="1447311229">
      <w:bodyDiv w:val="1"/>
      <w:marLeft w:val="0"/>
      <w:marRight w:val="0"/>
      <w:marTop w:val="0"/>
      <w:marBottom w:val="0"/>
      <w:divBdr>
        <w:top w:val="none" w:sz="0" w:space="0" w:color="auto"/>
        <w:left w:val="none" w:sz="0" w:space="0" w:color="auto"/>
        <w:bottom w:val="none" w:sz="0" w:space="0" w:color="auto"/>
        <w:right w:val="none" w:sz="0" w:space="0" w:color="auto"/>
      </w:divBdr>
    </w:div>
    <w:div w:id="1468814396">
      <w:bodyDiv w:val="1"/>
      <w:marLeft w:val="0"/>
      <w:marRight w:val="0"/>
      <w:marTop w:val="0"/>
      <w:marBottom w:val="0"/>
      <w:divBdr>
        <w:top w:val="none" w:sz="0" w:space="0" w:color="auto"/>
        <w:left w:val="none" w:sz="0" w:space="0" w:color="auto"/>
        <w:bottom w:val="none" w:sz="0" w:space="0" w:color="auto"/>
        <w:right w:val="none" w:sz="0" w:space="0" w:color="auto"/>
      </w:divBdr>
    </w:div>
    <w:div w:id="1478496779">
      <w:bodyDiv w:val="1"/>
      <w:marLeft w:val="0"/>
      <w:marRight w:val="0"/>
      <w:marTop w:val="0"/>
      <w:marBottom w:val="0"/>
      <w:divBdr>
        <w:top w:val="none" w:sz="0" w:space="0" w:color="auto"/>
        <w:left w:val="none" w:sz="0" w:space="0" w:color="auto"/>
        <w:bottom w:val="none" w:sz="0" w:space="0" w:color="auto"/>
        <w:right w:val="none" w:sz="0" w:space="0" w:color="auto"/>
      </w:divBdr>
    </w:div>
    <w:div w:id="1484202726">
      <w:bodyDiv w:val="1"/>
      <w:marLeft w:val="0"/>
      <w:marRight w:val="0"/>
      <w:marTop w:val="0"/>
      <w:marBottom w:val="0"/>
      <w:divBdr>
        <w:top w:val="none" w:sz="0" w:space="0" w:color="auto"/>
        <w:left w:val="none" w:sz="0" w:space="0" w:color="auto"/>
        <w:bottom w:val="none" w:sz="0" w:space="0" w:color="auto"/>
        <w:right w:val="none" w:sz="0" w:space="0" w:color="auto"/>
      </w:divBdr>
    </w:div>
    <w:div w:id="1488671716">
      <w:bodyDiv w:val="1"/>
      <w:marLeft w:val="0"/>
      <w:marRight w:val="0"/>
      <w:marTop w:val="0"/>
      <w:marBottom w:val="0"/>
      <w:divBdr>
        <w:top w:val="none" w:sz="0" w:space="0" w:color="auto"/>
        <w:left w:val="none" w:sz="0" w:space="0" w:color="auto"/>
        <w:bottom w:val="none" w:sz="0" w:space="0" w:color="auto"/>
        <w:right w:val="none" w:sz="0" w:space="0" w:color="auto"/>
      </w:divBdr>
    </w:div>
    <w:div w:id="1522626089">
      <w:bodyDiv w:val="1"/>
      <w:marLeft w:val="0"/>
      <w:marRight w:val="0"/>
      <w:marTop w:val="0"/>
      <w:marBottom w:val="0"/>
      <w:divBdr>
        <w:top w:val="none" w:sz="0" w:space="0" w:color="auto"/>
        <w:left w:val="none" w:sz="0" w:space="0" w:color="auto"/>
        <w:bottom w:val="none" w:sz="0" w:space="0" w:color="auto"/>
        <w:right w:val="none" w:sz="0" w:space="0" w:color="auto"/>
      </w:divBdr>
    </w:div>
    <w:div w:id="1545289474">
      <w:bodyDiv w:val="1"/>
      <w:marLeft w:val="0"/>
      <w:marRight w:val="0"/>
      <w:marTop w:val="0"/>
      <w:marBottom w:val="0"/>
      <w:divBdr>
        <w:top w:val="none" w:sz="0" w:space="0" w:color="auto"/>
        <w:left w:val="none" w:sz="0" w:space="0" w:color="auto"/>
        <w:bottom w:val="none" w:sz="0" w:space="0" w:color="auto"/>
        <w:right w:val="none" w:sz="0" w:space="0" w:color="auto"/>
      </w:divBdr>
    </w:div>
    <w:div w:id="1602562497">
      <w:bodyDiv w:val="1"/>
      <w:marLeft w:val="0"/>
      <w:marRight w:val="0"/>
      <w:marTop w:val="0"/>
      <w:marBottom w:val="0"/>
      <w:divBdr>
        <w:top w:val="none" w:sz="0" w:space="0" w:color="auto"/>
        <w:left w:val="none" w:sz="0" w:space="0" w:color="auto"/>
        <w:bottom w:val="none" w:sz="0" w:space="0" w:color="auto"/>
        <w:right w:val="none" w:sz="0" w:space="0" w:color="auto"/>
      </w:divBdr>
    </w:div>
    <w:div w:id="1640040375">
      <w:bodyDiv w:val="1"/>
      <w:marLeft w:val="0"/>
      <w:marRight w:val="0"/>
      <w:marTop w:val="0"/>
      <w:marBottom w:val="0"/>
      <w:divBdr>
        <w:top w:val="none" w:sz="0" w:space="0" w:color="auto"/>
        <w:left w:val="none" w:sz="0" w:space="0" w:color="auto"/>
        <w:bottom w:val="none" w:sz="0" w:space="0" w:color="auto"/>
        <w:right w:val="none" w:sz="0" w:space="0" w:color="auto"/>
      </w:divBdr>
    </w:div>
    <w:div w:id="1651327668">
      <w:bodyDiv w:val="1"/>
      <w:marLeft w:val="0"/>
      <w:marRight w:val="0"/>
      <w:marTop w:val="0"/>
      <w:marBottom w:val="0"/>
      <w:divBdr>
        <w:top w:val="none" w:sz="0" w:space="0" w:color="auto"/>
        <w:left w:val="none" w:sz="0" w:space="0" w:color="auto"/>
        <w:bottom w:val="none" w:sz="0" w:space="0" w:color="auto"/>
        <w:right w:val="none" w:sz="0" w:space="0" w:color="auto"/>
      </w:divBdr>
    </w:div>
    <w:div w:id="1670521452">
      <w:bodyDiv w:val="1"/>
      <w:marLeft w:val="0"/>
      <w:marRight w:val="0"/>
      <w:marTop w:val="0"/>
      <w:marBottom w:val="0"/>
      <w:divBdr>
        <w:top w:val="none" w:sz="0" w:space="0" w:color="auto"/>
        <w:left w:val="none" w:sz="0" w:space="0" w:color="auto"/>
        <w:bottom w:val="none" w:sz="0" w:space="0" w:color="auto"/>
        <w:right w:val="none" w:sz="0" w:space="0" w:color="auto"/>
      </w:divBdr>
    </w:div>
    <w:div w:id="1674801098">
      <w:bodyDiv w:val="1"/>
      <w:marLeft w:val="0"/>
      <w:marRight w:val="0"/>
      <w:marTop w:val="0"/>
      <w:marBottom w:val="0"/>
      <w:divBdr>
        <w:top w:val="none" w:sz="0" w:space="0" w:color="auto"/>
        <w:left w:val="none" w:sz="0" w:space="0" w:color="auto"/>
        <w:bottom w:val="none" w:sz="0" w:space="0" w:color="auto"/>
        <w:right w:val="none" w:sz="0" w:space="0" w:color="auto"/>
      </w:divBdr>
      <w:divsChild>
        <w:div w:id="644895479">
          <w:marLeft w:val="1077"/>
          <w:marRight w:val="0"/>
          <w:marTop w:val="0"/>
          <w:marBottom w:val="0"/>
          <w:divBdr>
            <w:top w:val="none" w:sz="0" w:space="0" w:color="auto"/>
            <w:left w:val="none" w:sz="0" w:space="0" w:color="auto"/>
            <w:bottom w:val="none" w:sz="0" w:space="0" w:color="auto"/>
            <w:right w:val="none" w:sz="0" w:space="0" w:color="auto"/>
          </w:divBdr>
        </w:div>
      </w:divsChild>
    </w:div>
    <w:div w:id="1710447951">
      <w:bodyDiv w:val="1"/>
      <w:marLeft w:val="0"/>
      <w:marRight w:val="0"/>
      <w:marTop w:val="0"/>
      <w:marBottom w:val="0"/>
      <w:divBdr>
        <w:top w:val="none" w:sz="0" w:space="0" w:color="auto"/>
        <w:left w:val="none" w:sz="0" w:space="0" w:color="auto"/>
        <w:bottom w:val="none" w:sz="0" w:space="0" w:color="auto"/>
        <w:right w:val="none" w:sz="0" w:space="0" w:color="auto"/>
      </w:divBdr>
    </w:div>
    <w:div w:id="1731613586">
      <w:bodyDiv w:val="1"/>
      <w:marLeft w:val="0"/>
      <w:marRight w:val="0"/>
      <w:marTop w:val="0"/>
      <w:marBottom w:val="0"/>
      <w:divBdr>
        <w:top w:val="none" w:sz="0" w:space="0" w:color="auto"/>
        <w:left w:val="none" w:sz="0" w:space="0" w:color="auto"/>
        <w:bottom w:val="none" w:sz="0" w:space="0" w:color="auto"/>
        <w:right w:val="none" w:sz="0" w:space="0" w:color="auto"/>
      </w:divBdr>
    </w:div>
    <w:div w:id="1757744220">
      <w:bodyDiv w:val="1"/>
      <w:marLeft w:val="0"/>
      <w:marRight w:val="0"/>
      <w:marTop w:val="0"/>
      <w:marBottom w:val="0"/>
      <w:divBdr>
        <w:top w:val="none" w:sz="0" w:space="0" w:color="auto"/>
        <w:left w:val="none" w:sz="0" w:space="0" w:color="auto"/>
        <w:bottom w:val="none" w:sz="0" w:space="0" w:color="auto"/>
        <w:right w:val="none" w:sz="0" w:space="0" w:color="auto"/>
      </w:divBdr>
    </w:div>
    <w:div w:id="1778138677">
      <w:bodyDiv w:val="1"/>
      <w:marLeft w:val="0"/>
      <w:marRight w:val="0"/>
      <w:marTop w:val="0"/>
      <w:marBottom w:val="0"/>
      <w:divBdr>
        <w:top w:val="none" w:sz="0" w:space="0" w:color="auto"/>
        <w:left w:val="none" w:sz="0" w:space="0" w:color="auto"/>
        <w:bottom w:val="none" w:sz="0" w:space="0" w:color="auto"/>
        <w:right w:val="none" w:sz="0" w:space="0" w:color="auto"/>
      </w:divBdr>
    </w:div>
    <w:div w:id="1829445410">
      <w:bodyDiv w:val="1"/>
      <w:marLeft w:val="0"/>
      <w:marRight w:val="0"/>
      <w:marTop w:val="0"/>
      <w:marBottom w:val="0"/>
      <w:divBdr>
        <w:top w:val="none" w:sz="0" w:space="0" w:color="auto"/>
        <w:left w:val="none" w:sz="0" w:space="0" w:color="auto"/>
        <w:bottom w:val="none" w:sz="0" w:space="0" w:color="auto"/>
        <w:right w:val="none" w:sz="0" w:space="0" w:color="auto"/>
      </w:divBdr>
    </w:div>
    <w:div w:id="1843468391">
      <w:bodyDiv w:val="1"/>
      <w:marLeft w:val="0"/>
      <w:marRight w:val="0"/>
      <w:marTop w:val="0"/>
      <w:marBottom w:val="0"/>
      <w:divBdr>
        <w:top w:val="none" w:sz="0" w:space="0" w:color="auto"/>
        <w:left w:val="none" w:sz="0" w:space="0" w:color="auto"/>
        <w:bottom w:val="none" w:sz="0" w:space="0" w:color="auto"/>
        <w:right w:val="none" w:sz="0" w:space="0" w:color="auto"/>
      </w:divBdr>
    </w:div>
    <w:div w:id="1863205157">
      <w:bodyDiv w:val="1"/>
      <w:marLeft w:val="0"/>
      <w:marRight w:val="0"/>
      <w:marTop w:val="0"/>
      <w:marBottom w:val="0"/>
      <w:divBdr>
        <w:top w:val="none" w:sz="0" w:space="0" w:color="auto"/>
        <w:left w:val="none" w:sz="0" w:space="0" w:color="auto"/>
        <w:bottom w:val="none" w:sz="0" w:space="0" w:color="auto"/>
        <w:right w:val="none" w:sz="0" w:space="0" w:color="auto"/>
      </w:divBdr>
    </w:div>
    <w:div w:id="1870020814">
      <w:bodyDiv w:val="1"/>
      <w:marLeft w:val="0"/>
      <w:marRight w:val="0"/>
      <w:marTop w:val="0"/>
      <w:marBottom w:val="0"/>
      <w:divBdr>
        <w:top w:val="none" w:sz="0" w:space="0" w:color="auto"/>
        <w:left w:val="none" w:sz="0" w:space="0" w:color="auto"/>
        <w:bottom w:val="none" w:sz="0" w:space="0" w:color="auto"/>
        <w:right w:val="none" w:sz="0" w:space="0" w:color="auto"/>
      </w:divBdr>
    </w:div>
    <w:div w:id="1922132579">
      <w:bodyDiv w:val="1"/>
      <w:marLeft w:val="0"/>
      <w:marRight w:val="0"/>
      <w:marTop w:val="0"/>
      <w:marBottom w:val="0"/>
      <w:divBdr>
        <w:top w:val="none" w:sz="0" w:space="0" w:color="auto"/>
        <w:left w:val="none" w:sz="0" w:space="0" w:color="auto"/>
        <w:bottom w:val="none" w:sz="0" w:space="0" w:color="auto"/>
        <w:right w:val="none" w:sz="0" w:space="0" w:color="auto"/>
      </w:divBdr>
    </w:div>
    <w:div w:id="1955013593">
      <w:bodyDiv w:val="1"/>
      <w:marLeft w:val="0"/>
      <w:marRight w:val="0"/>
      <w:marTop w:val="0"/>
      <w:marBottom w:val="0"/>
      <w:divBdr>
        <w:top w:val="none" w:sz="0" w:space="0" w:color="auto"/>
        <w:left w:val="none" w:sz="0" w:space="0" w:color="auto"/>
        <w:bottom w:val="none" w:sz="0" w:space="0" w:color="auto"/>
        <w:right w:val="none" w:sz="0" w:space="0" w:color="auto"/>
      </w:divBdr>
    </w:div>
    <w:div w:id="1972200256">
      <w:bodyDiv w:val="1"/>
      <w:marLeft w:val="0"/>
      <w:marRight w:val="0"/>
      <w:marTop w:val="0"/>
      <w:marBottom w:val="0"/>
      <w:divBdr>
        <w:top w:val="none" w:sz="0" w:space="0" w:color="auto"/>
        <w:left w:val="none" w:sz="0" w:space="0" w:color="auto"/>
        <w:bottom w:val="none" w:sz="0" w:space="0" w:color="auto"/>
        <w:right w:val="none" w:sz="0" w:space="0" w:color="auto"/>
      </w:divBdr>
    </w:div>
    <w:div w:id="1999068061">
      <w:bodyDiv w:val="1"/>
      <w:marLeft w:val="0"/>
      <w:marRight w:val="0"/>
      <w:marTop w:val="0"/>
      <w:marBottom w:val="0"/>
      <w:divBdr>
        <w:top w:val="none" w:sz="0" w:space="0" w:color="auto"/>
        <w:left w:val="none" w:sz="0" w:space="0" w:color="auto"/>
        <w:bottom w:val="none" w:sz="0" w:space="0" w:color="auto"/>
        <w:right w:val="none" w:sz="0" w:space="0" w:color="auto"/>
      </w:divBdr>
    </w:div>
    <w:div w:id="2005932071">
      <w:bodyDiv w:val="1"/>
      <w:marLeft w:val="0"/>
      <w:marRight w:val="0"/>
      <w:marTop w:val="0"/>
      <w:marBottom w:val="0"/>
      <w:divBdr>
        <w:top w:val="none" w:sz="0" w:space="0" w:color="auto"/>
        <w:left w:val="none" w:sz="0" w:space="0" w:color="auto"/>
        <w:bottom w:val="none" w:sz="0" w:space="0" w:color="auto"/>
        <w:right w:val="none" w:sz="0" w:space="0" w:color="auto"/>
      </w:divBdr>
    </w:div>
    <w:div w:id="2006929891">
      <w:bodyDiv w:val="1"/>
      <w:marLeft w:val="0"/>
      <w:marRight w:val="0"/>
      <w:marTop w:val="0"/>
      <w:marBottom w:val="0"/>
      <w:divBdr>
        <w:top w:val="none" w:sz="0" w:space="0" w:color="auto"/>
        <w:left w:val="none" w:sz="0" w:space="0" w:color="auto"/>
        <w:bottom w:val="none" w:sz="0" w:space="0" w:color="auto"/>
        <w:right w:val="none" w:sz="0" w:space="0" w:color="auto"/>
      </w:divBdr>
    </w:div>
    <w:div w:id="2026856246">
      <w:bodyDiv w:val="1"/>
      <w:marLeft w:val="0"/>
      <w:marRight w:val="0"/>
      <w:marTop w:val="0"/>
      <w:marBottom w:val="0"/>
      <w:divBdr>
        <w:top w:val="none" w:sz="0" w:space="0" w:color="auto"/>
        <w:left w:val="none" w:sz="0" w:space="0" w:color="auto"/>
        <w:bottom w:val="none" w:sz="0" w:space="0" w:color="auto"/>
        <w:right w:val="none" w:sz="0" w:space="0" w:color="auto"/>
      </w:divBdr>
    </w:div>
    <w:div w:id="2067027433">
      <w:bodyDiv w:val="1"/>
      <w:marLeft w:val="0"/>
      <w:marRight w:val="0"/>
      <w:marTop w:val="0"/>
      <w:marBottom w:val="0"/>
      <w:divBdr>
        <w:top w:val="none" w:sz="0" w:space="0" w:color="auto"/>
        <w:left w:val="none" w:sz="0" w:space="0" w:color="auto"/>
        <w:bottom w:val="none" w:sz="0" w:space="0" w:color="auto"/>
        <w:right w:val="none" w:sz="0" w:space="0" w:color="auto"/>
      </w:divBdr>
    </w:div>
    <w:div w:id="2119061093">
      <w:bodyDiv w:val="1"/>
      <w:marLeft w:val="0"/>
      <w:marRight w:val="0"/>
      <w:marTop w:val="0"/>
      <w:marBottom w:val="0"/>
      <w:divBdr>
        <w:top w:val="none" w:sz="0" w:space="0" w:color="auto"/>
        <w:left w:val="none" w:sz="0" w:space="0" w:color="auto"/>
        <w:bottom w:val="none" w:sz="0" w:space="0" w:color="auto"/>
        <w:right w:val="none" w:sz="0" w:space="0" w:color="auto"/>
      </w:divBdr>
    </w:div>
    <w:div w:id="21347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4" ma:contentTypeDescription="Create a new document." ma:contentTypeScope="" ma:versionID="9c2189b174ca76a6a0716c8ae4b0062b">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e5e8a3484b361c824152de7608505e83"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8DDB8B-2B5C-40E1-B61A-9B2F9CD9C6DF}">
  <ds:schemaRefs>
    <ds:schemaRef ds:uri="http://schemas.microsoft.com/sharepoint/v3/contenttype/forms"/>
  </ds:schemaRefs>
</ds:datastoreItem>
</file>

<file path=customXml/itemProps2.xml><?xml version="1.0" encoding="utf-8"?>
<ds:datastoreItem xmlns:ds="http://schemas.openxmlformats.org/officeDocument/2006/customXml" ds:itemID="{51F16133-4662-4808-AF24-60951753F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3AD0D5-31D2-44C8-9D3D-776E47CC23D9}">
  <ds:schemaRefs>
    <ds:schemaRef ds:uri="http://schemas.openxmlformats.org/officeDocument/2006/bibliography"/>
  </ds:schemaRefs>
</ds:datastoreItem>
</file>

<file path=customXml/itemProps4.xml><?xml version="1.0" encoding="utf-8"?>
<ds:datastoreItem xmlns:ds="http://schemas.openxmlformats.org/officeDocument/2006/customXml" ds:itemID="{DACC7126-4886-4A40-8FD7-9129247E6AFE}">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5</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Mattlaptop</dc:creator>
  <cp:keywords/>
  <cp:lastModifiedBy>Betty Antoniou</cp:lastModifiedBy>
  <cp:revision>294</cp:revision>
  <dcterms:created xsi:type="dcterms:W3CDTF">2023-03-23T23:03:00Z</dcterms:created>
  <dcterms:modified xsi:type="dcterms:W3CDTF">2023-10-12T06:02:00Z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