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2EA67B75"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7D75C8">
        <w:rPr>
          <w:rFonts w:ascii="HelveticaNeue-Thin" w:hAnsi="HelveticaNeue-Thin" w:cs="HelveticaNeue-Thin"/>
          <w:color w:val="010202"/>
          <w:sz w:val="28"/>
          <w:szCs w:val="28"/>
        </w:rPr>
        <w:t>9</w:t>
      </w:r>
      <w:r w:rsidR="009A460D">
        <w:rPr>
          <w:rFonts w:ascii="HelveticaNeue-Thin" w:hAnsi="HelveticaNeue-Thin" w:cs="HelveticaNeue-Thin"/>
          <w:color w:val="010202"/>
          <w:sz w:val="28"/>
          <w:szCs w:val="28"/>
        </w:rPr>
        <w:t>,</w:t>
      </w:r>
      <w:r w:rsidR="004268F1">
        <w:rPr>
          <w:rFonts w:ascii="HelveticaNeue-Thin" w:hAnsi="HelveticaNeue-Thin" w:cs="HelveticaNeue-Thin"/>
          <w:color w:val="010202"/>
          <w:sz w:val="28"/>
          <w:szCs w:val="28"/>
        </w:rPr>
        <w:t xml:space="preserve"> </w:t>
      </w:r>
      <w:r w:rsidR="007D75C8">
        <w:rPr>
          <w:rFonts w:ascii="HelveticaNeue-Thin" w:hAnsi="HelveticaNeue-Thin" w:cs="HelveticaNeue-Thin"/>
          <w:color w:val="010202"/>
          <w:sz w:val="28"/>
          <w:szCs w:val="28"/>
        </w:rPr>
        <w:t>4 to 8</w:t>
      </w:r>
      <w:r w:rsidR="00143BD7">
        <w:rPr>
          <w:rFonts w:ascii="HelveticaNeue-Thin" w:hAnsi="HelveticaNeue-Thin" w:cs="HelveticaNeue-Thin"/>
          <w:color w:val="010202"/>
          <w:sz w:val="28"/>
          <w:szCs w:val="28"/>
        </w:rPr>
        <w:t xml:space="preserve"> December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454C649E"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143BD7">
              <w:rPr>
                <w:b/>
              </w:rPr>
              <w:t>7.2.</w:t>
            </w:r>
            <w:r w:rsidR="007D75C8">
              <w:rPr>
                <w:b/>
              </w:rPr>
              <w:t>2</w:t>
            </w:r>
          </w:p>
        </w:tc>
        <w:tc>
          <w:tcPr>
            <w:tcW w:w="13467" w:type="dxa"/>
          </w:tcPr>
          <w:p w14:paraId="0A55E0BC" w14:textId="4A2C907F" w:rsidR="00075FF4" w:rsidRPr="0026071E" w:rsidRDefault="007D75C8" w:rsidP="00FD373C">
            <w:pPr>
              <w:spacing w:after="0"/>
              <w:rPr>
                <w:rFonts w:cs="Calibri"/>
                <w:color w:val="221E1F"/>
              </w:rPr>
            </w:pPr>
            <w:r>
              <w:rPr>
                <w:rFonts w:cs="Calibri"/>
                <w:b/>
                <w:bCs/>
                <w:spacing w:val="-10"/>
                <w:kern w:val="28"/>
                <w:lang w:val="en-US"/>
              </w:rPr>
              <w:t>Educational Leadership</w:t>
            </w:r>
            <w:r w:rsidR="006071EE" w:rsidRPr="00EA0C79">
              <w:rPr>
                <w:rFonts w:cs="Calibri"/>
                <w:b/>
                <w:bCs/>
                <w:color w:val="221E1F"/>
                <w:sz w:val="10"/>
                <w:szCs w:val="10"/>
              </w:rPr>
              <w:br/>
            </w:r>
            <w:r w:rsidR="00FD373C" w:rsidRPr="00FD373C">
              <w:rPr>
                <w:rFonts w:cs="Calibri"/>
                <w:color w:val="221E1F"/>
              </w:rPr>
              <w:t>The educational leader is supported and leads the development and implementation of the educational program and assessment and planning cycle.</w:t>
            </w:r>
          </w:p>
        </w:tc>
      </w:tr>
      <w:tr w:rsidR="00533F98" w:rsidRPr="005025C5" w14:paraId="38D4BBA2" w14:textId="77777777" w:rsidTr="006E19B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hemeFill="background1"/>
          </w:tcPr>
          <w:p w14:paraId="74F19767" w14:textId="77777777" w:rsidR="00B47653" w:rsidRPr="008E256D" w:rsidRDefault="00AB2C41" w:rsidP="00B47653">
            <w:pPr>
              <w:shd w:val="clear" w:color="auto" w:fill="FFFFFF" w:themeFill="background1"/>
              <w:spacing w:after="0"/>
            </w:pPr>
            <w:r w:rsidRPr="00D606FF">
              <w:rPr>
                <w:b/>
                <w:bCs/>
                <w:lang w:val="en-US"/>
              </w:rPr>
              <w:t>MEETING</w:t>
            </w:r>
            <w:r w:rsidR="000C1591">
              <w:rPr>
                <w:b/>
                <w:bCs/>
                <w:lang w:val="en-US"/>
              </w:rPr>
              <w:t xml:space="preserve"> - </w:t>
            </w:r>
            <w:r w:rsidR="00B47653" w:rsidRPr="00760139">
              <w:rPr>
                <w:b/>
                <w:bCs/>
              </w:rPr>
              <w:t>Coaching or Mentoring for Implementing the Planning and Assessment Cycle:</w:t>
            </w:r>
            <w:r w:rsidR="00B47653">
              <w:rPr>
                <w:b/>
                <w:bCs/>
              </w:rPr>
              <w:t xml:space="preserve"> </w:t>
            </w:r>
            <w:r w:rsidR="00B47653" w:rsidRPr="008E256D">
              <w:t>An educator seeks guidance from the educational leader to improve the planning and assessment cycle. The educational leader schedules meetings to discuss challenges and reviews recent lesson plans and assessments. Specific feedback, curriculum alignment, and resource sharing enhance implementation. Ongoing support is provided.</w:t>
            </w:r>
          </w:p>
          <w:p w14:paraId="734A2E72" w14:textId="77777777" w:rsidR="00B47653" w:rsidRPr="008E256D" w:rsidRDefault="00B47653" w:rsidP="00B47653">
            <w:pPr>
              <w:shd w:val="clear" w:color="auto" w:fill="FFFFFF" w:themeFill="background1"/>
              <w:spacing w:after="0"/>
            </w:pPr>
            <w:r w:rsidRPr="00760139">
              <w:rPr>
                <w:b/>
                <w:bCs/>
              </w:rPr>
              <w:t>Strategies and Processes for Building Relationships with Families:</w:t>
            </w:r>
            <w:r>
              <w:rPr>
                <w:b/>
                <w:bCs/>
              </w:rPr>
              <w:t xml:space="preserve"> </w:t>
            </w:r>
            <w:r w:rsidRPr="008E256D">
              <w:t>The educational leader emphasizes strong family relationships. They conduct workshops on effective communication and offer tips for creating welcoming classroom environments. Regular parent-teacher conferences and cultural competence promotion are encouraged. Effective communication is modelled to engage families.</w:t>
            </w:r>
          </w:p>
          <w:p w14:paraId="7FE4B822" w14:textId="77777777" w:rsidR="00B47653" w:rsidRPr="00760139" w:rsidRDefault="00B47653" w:rsidP="00B47653">
            <w:pPr>
              <w:shd w:val="clear" w:color="auto" w:fill="FFFFFF" w:themeFill="background1"/>
              <w:spacing w:after="0"/>
              <w:rPr>
                <w:b/>
                <w:bCs/>
              </w:rPr>
            </w:pPr>
            <w:r w:rsidRPr="00760139">
              <w:rPr>
                <w:b/>
                <w:bCs/>
              </w:rPr>
              <w:t>Leading Critical Reflection:</w:t>
            </w:r>
            <w:r>
              <w:rPr>
                <w:b/>
                <w:bCs/>
              </w:rPr>
              <w:t xml:space="preserve"> </w:t>
            </w:r>
          </w:p>
          <w:p w14:paraId="0478DFC6" w14:textId="77777777" w:rsidR="00B47653" w:rsidRPr="008E256D" w:rsidRDefault="00B47653" w:rsidP="00B47653">
            <w:pPr>
              <w:shd w:val="clear" w:color="auto" w:fill="FFFFFF" w:themeFill="background1"/>
              <w:spacing w:after="0"/>
              <w:rPr>
                <w:sz w:val="28"/>
                <w:szCs w:val="28"/>
              </w:rPr>
            </w:pPr>
            <w:r w:rsidRPr="008E256D">
              <w:t>The educational leader leads regular reflection sessions. Topics like promoting creativity are discussed, encouraging educators to share experiences and insights. A structured discussion analyses practices, aligns with frameworks, and sets improvement goals. Follow-up sessions track progress and continue reflection.</w:t>
            </w:r>
          </w:p>
          <w:p w14:paraId="3F4BB24D" w14:textId="2C2D664E" w:rsidR="003600FB" w:rsidRPr="002F4DBC" w:rsidRDefault="003600FB" w:rsidP="00FD373C">
            <w:pPr>
              <w:shd w:val="clear" w:color="auto" w:fill="FFFFFF"/>
              <w:spacing w:after="0"/>
            </w:pPr>
          </w:p>
          <w:p w14:paraId="1C1B04EE" w14:textId="54FB7C1A" w:rsidR="00AB2C41" w:rsidRPr="00AB2C41" w:rsidRDefault="00AB2C41">
            <w:pPr>
              <w:shd w:val="clear" w:color="auto" w:fill="FFFFFF"/>
              <w:spacing w:after="0" w:line="240" w:lineRule="auto"/>
              <w:rPr>
                <w:b/>
                <w:bCs/>
              </w:rPr>
            </w:pPr>
            <w:r w:rsidRPr="00AB2C41">
              <w:rPr>
                <w:b/>
                <w:bCs/>
              </w:rPr>
              <w:t>EXCEEDING</w:t>
            </w:r>
          </w:p>
          <w:p w14:paraId="5117C4EB" w14:textId="77777777" w:rsidR="00AF5149" w:rsidRDefault="00AB2C41" w:rsidP="006E19B7">
            <w:pPr>
              <w:shd w:val="clear" w:color="auto" w:fill="FFFFFF" w:themeFill="background1"/>
              <w:spacing w:after="0"/>
            </w:pPr>
            <w:r w:rsidRPr="006E19B7">
              <w:rPr>
                <w:b/>
                <w:bCs/>
                <w:shd w:val="clear" w:color="auto" w:fill="FFFFFF" w:themeFill="background1"/>
              </w:rPr>
              <w:t>Embedded practice -</w:t>
            </w:r>
            <w:r w:rsidRPr="006E19B7">
              <w:rPr>
                <w:shd w:val="clear" w:color="auto" w:fill="FFFFFF" w:themeFill="background1"/>
              </w:rPr>
              <w:t xml:space="preserve"> </w:t>
            </w:r>
            <w:r w:rsidR="00AF5149" w:rsidRPr="006E19B7">
              <w:rPr>
                <w:shd w:val="clear" w:color="auto" w:fill="FFFFFF" w:themeFill="background1"/>
              </w:rPr>
              <w:t xml:space="preserve">The educational leader promotes a culture of ongoing inquiry and works with all educators to ensure they consistently deliver a program that sets high expectations for each child’s learning. He prepares/sources professional development on critical reflection, which he provides to educators before mentoring them. He regularly reviews critical reflection to ensure educators don’t confuse it with </w:t>
            </w:r>
            <w:proofErr w:type="gramStart"/>
            <w:r w:rsidR="00AF5149" w:rsidRPr="006E19B7">
              <w:rPr>
                <w:shd w:val="clear" w:color="auto" w:fill="FFFFFF" w:themeFill="background1"/>
              </w:rPr>
              <w:t>evaluation, and</w:t>
            </w:r>
            <w:proofErr w:type="gramEnd"/>
            <w:r w:rsidR="00AF5149" w:rsidRPr="006E19B7">
              <w:rPr>
                <w:shd w:val="clear" w:color="auto" w:fill="FFFFFF" w:themeFill="background1"/>
              </w:rPr>
              <w:t xml:space="preserve"> consider all perspectives.</w:t>
            </w:r>
          </w:p>
          <w:p w14:paraId="57159232" w14:textId="4FB25100" w:rsidR="00A87C83" w:rsidRPr="00E27C17" w:rsidRDefault="00A87C83">
            <w:pPr>
              <w:shd w:val="clear" w:color="auto" w:fill="FFFFFF"/>
              <w:spacing w:after="0"/>
            </w:pPr>
          </w:p>
          <w:p w14:paraId="5FA01D7D" w14:textId="650C0F7F" w:rsidR="00E85CD3" w:rsidRPr="00E27C17" w:rsidRDefault="00AB2C41">
            <w:pPr>
              <w:shd w:val="clear" w:color="auto" w:fill="FFFFFF"/>
              <w:spacing w:after="0"/>
            </w:pPr>
            <w:r w:rsidRPr="00D606FF">
              <w:rPr>
                <w:b/>
                <w:bCs/>
                <w:iCs/>
              </w:rPr>
              <w:t>Critical Reflection -</w:t>
            </w:r>
            <w:r>
              <w:rPr>
                <w:i/>
              </w:rPr>
              <w:t xml:space="preserve"> </w:t>
            </w:r>
            <w:r w:rsidR="00FB68F9" w:rsidRPr="00EE175F">
              <w:t>The Ed Leader consistently encourages all educators to contribute to critical reflections, discussions, and evaluations. During our Monday meetings, educators voice their suggestions/</w:t>
            </w:r>
            <w:proofErr w:type="gramStart"/>
            <w:r w:rsidR="00FB68F9" w:rsidRPr="00EE175F">
              <w:t>questions</w:t>
            </w:r>
            <w:proofErr w:type="gramEnd"/>
            <w:r w:rsidR="00FB68F9" w:rsidRPr="00EE175F">
              <w:t xml:space="preserve"> and the Ed Leader identifies educators who need more support and works more with them, for example, trainees and new recruits. He identifies skills gaps, and over the course of a week, provides many in-rooms demonstrations.</w:t>
            </w:r>
          </w:p>
          <w:p w14:paraId="01C323C2" w14:textId="77777777" w:rsidR="006D09DB" w:rsidRDefault="006D09DB" w:rsidP="0026071E">
            <w:pPr>
              <w:shd w:val="clear" w:color="auto" w:fill="FFFFFF"/>
              <w:rPr>
                <w:b/>
                <w:bCs/>
                <w:iCs/>
              </w:rPr>
            </w:pPr>
          </w:p>
          <w:p w14:paraId="58F0434F" w14:textId="3059A97C" w:rsidR="0026071E" w:rsidRDefault="00AB2C41" w:rsidP="0026071E">
            <w:pPr>
              <w:shd w:val="clear" w:color="auto" w:fill="FFFFFF"/>
              <w:rPr>
                <w:b/>
                <w:bCs/>
                <w:iCs/>
              </w:rPr>
            </w:pPr>
            <w:r w:rsidRPr="00D606FF">
              <w:rPr>
                <w:b/>
                <w:bCs/>
                <w:iCs/>
              </w:rPr>
              <w:t xml:space="preserve">Families and community </w:t>
            </w:r>
            <w:r w:rsidR="00707D4C">
              <w:rPr>
                <w:b/>
                <w:bCs/>
                <w:iCs/>
              </w:rPr>
              <w:t>–</w:t>
            </w:r>
            <w:r w:rsidR="0011160F">
              <w:rPr>
                <w:b/>
                <w:bCs/>
                <w:iCs/>
              </w:rPr>
              <w:t xml:space="preserve"> </w:t>
            </w:r>
            <w:r w:rsidR="006E19B7" w:rsidRPr="00EE6E5A">
              <w:t>We support families and the community to understand the role of the Ed Leader and how this relates to their child’s participation in the program. The Ed Leader discusses his role during orientation, parent information evenings, parent-teacher reviews of child’s progress, and pick-up/delivery if relevant/appropriate. We include information about the role in communications with families, and Facebook posts. As a result, parents seek advice about their child.</w:t>
            </w:r>
          </w:p>
          <w:p w14:paraId="74714799" w14:textId="51482CEC" w:rsidR="00E57A01" w:rsidRPr="00D606FF" w:rsidRDefault="00D606FF" w:rsidP="0026071E">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FD373C" w:rsidRPr="005025C5" w14:paraId="71245204" w14:textId="77777777" w:rsidTr="001C210D">
        <w:trPr>
          <w:trHeight w:val="572"/>
        </w:trPr>
        <w:tc>
          <w:tcPr>
            <w:tcW w:w="1917" w:type="dxa"/>
            <w:shd w:val="clear" w:color="auto" w:fill="DAEEF3"/>
          </w:tcPr>
          <w:p w14:paraId="2AB39F68" w14:textId="3F639D7D" w:rsidR="00FD373C" w:rsidRPr="000160DF" w:rsidRDefault="00FD373C" w:rsidP="00FD373C">
            <w:pPr>
              <w:pStyle w:val="NoSpacing"/>
              <w:rPr>
                <w:b/>
              </w:rPr>
            </w:pPr>
            <w:r>
              <w:rPr>
                <w:b/>
              </w:rPr>
              <w:t>Element 7.2.2</w:t>
            </w:r>
          </w:p>
        </w:tc>
        <w:tc>
          <w:tcPr>
            <w:tcW w:w="13393" w:type="dxa"/>
            <w:shd w:val="clear" w:color="auto" w:fill="FFFFFF"/>
          </w:tcPr>
          <w:p w14:paraId="47F7311F" w14:textId="16404C48" w:rsidR="00FD373C" w:rsidRPr="00D67E81" w:rsidRDefault="00FD373C" w:rsidP="00FD373C">
            <w:pPr>
              <w:spacing w:after="0" w:line="240" w:lineRule="auto"/>
            </w:pPr>
            <w:r>
              <w:rPr>
                <w:rFonts w:cs="Calibri"/>
                <w:b/>
                <w:bCs/>
                <w:spacing w:val="-10"/>
                <w:kern w:val="28"/>
                <w:lang w:val="en-US"/>
              </w:rPr>
              <w:t>Educational Leadership</w:t>
            </w:r>
            <w:r w:rsidRPr="00EA0C79">
              <w:rPr>
                <w:rFonts w:cs="Calibri"/>
                <w:b/>
                <w:bCs/>
                <w:color w:val="221E1F"/>
                <w:sz w:val="10"/>
                <w:szCs w:val="10"/>
              </w:rPr>
              <w:br/>
            </w:r>
            <w:r w:rsidRPr="00FD373C">
              <w:rPr>
                <w:rFonts w:cs="Calibri"/>
                <w:color w:val="221E1F"/>
              </w:rPr>
              <w:t>The educational leader is supported and leads the development and implementation of the educational program and assessment and planning cycle.</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4087E">
        <w:trPr>
          <w:trHeight w:val="72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0BF3F702" w:rsidR="00075FF4" w:rsidRPr="0026071E" w:rsidRDefault="00B7122C" w:rsidP="00075FF4">
            <w:pPr>
              <w:pStyle w:val="NormalWeb"/>
              <w:spacing w:before="0" w:beforeAutospacing="0" w:after="0" w:afterAutospacing="0"/>
              <w:rPr>
                <w:sz w:val="22"/>
                <w:szCs w:val="22"/>
                <w:lang w:eastAsia="en-AU"/>
              </w:rPr>
            </w:pPr>
            <w:r>
              <w:rPr>
                <w:rFonts w:ascii="Calibri" w:hAnsi="Calibri" w:cs="Calibri"/>
                <w:color w:val="000000"/>
                <w:sz w:val="18"/>
                <w:szCs w:val="18"/>
              </w:rPr>
              <w:t>7.2.</w:t>
            </w:r>
            <w:r w:rsidR="00FD373C">
              <w:rPr>
                <w:rFonts w:ascii="Calibri" w:hAnsi="Calibri" w:cs="Calibri"/>
                <w:color w:val="000000"/>
                <w:sz w:val="18"/>
                <w:szCs w:val="18"/>
              </w:rPr>
              <w:t>2</w:t>
            </w:r>
          </w:p>
          <w:p w14:paraId="0717B254" w14:textId="2847CDF3" w:rsidR="00075FF4" w:rsidRPr="0026071E" w:rsidRDefault="00075FF4" w:rsidP="00075FF4">
            <w:pPr>
              <w:pStyle w:val="NormalWeb"/>
              <w:spacing w:before="0" w:beforeAutospacing="0" w:after="0" w:afterAutospacing="0"/>
              <w:rPr>
                <w:sz w:val="22"/>
                <w:szCs w:val="22"/>
              </w:rPr>
            </w:pPr>
            <w:r w:rsidRPr="0026071E">
              <w:rPr>
                <w:rFonts w:ascii="Calibri" w:hAnsi="Calibri" w:cs="Calibri"/>
                <w:color w:val="000000"/>
                <w:sz w:val="18"/>
                <w:szCs w:val="18"/>
              </w:rPr>
              <w:t>Week</w:t>
            </w:r>
            <w:r w:rsidR="00333320" w:rsidRPr="0026071E">
              <w:rPr>
                <w:rFonts w:ascii="Calibri" w:hAnsi="Calibri" w:cs="Calibri"/>
                <w:color w:val="000000"/>
                <w:sz w:val="18"/>
                <w:szCs w:val="18"/>
              </w:rPr>
              <w:t xml:space="preserve"> </w:t>
            </w:r>
            <w:r w:rsidR="006C6894" w:rsidRPr="0026071E">
              <w:rPr>
                <w:rFonts w:ascii="Calibri" w:hAnsi="Calibri" w:cs="Calibri"/>
                <w:color w:val="000000"/>
                <w:sz w:val="18"/>
                <w:szCs w:val="18"/>
              </w:rPr>
              <w:t>3</w:t>
            </w:r>
            <w:r w:rsidR="00FD373C">
              <w:rPr>
                <w:rFonts w:ascii="Calibri" w:hAnsi="Calibri" w:cs="Calibri"/>
                <w:color w:val="000000"/>
                <w:sz w:val="18"/>
                <w:szCs w:val="18"/>
              </w:rPr>
              <w:t>9</w:t>
            </w:r>
          </w:p>
          <w:p w14:paraId="3320FC3C" w14:textId="491273C5" w:rsidR="00075FF4" w:rsidRPr="00740FED" w:rsidRDefault="00075FF4" w:rsidP="00075FF4">
            <w:pPr>
              <w:pStyle w:val="NoSpacing"/>
              <w:rPr>
                <w:sz w:val="18"/>
                <w:szCs w:val="18"/>
              </w:rPr>
            </w:pPr>
            <w:r w:rsidRPr="0026071E">
              <w:rPr>
                <w:rFonts w:cs="Calibri"/>
                <w:color w:val="000000"/>
                <w:sz w:val="18"/>
                <w:szCs w:val="18"/>
              </w:rPr>
              <w:t xml:space="preserve">Date: </w:t>
            </w:r>
            <w:r w:rsidR="00FD373C">
              <w:rPr>
                <w:rFonts w:cs="Calibri"/>
                <w:color w:val="000000"/>
                <w:sz w:val="18"/>
                <w:szCs w:val="18"/>
              </w:rPr>
              <w:t>4/12</w:t>
            </w:r>
            <w:r w:rsidRPr="0026071E">
              <w:rPr>
                <w:rFonts w:cs="Calibri"/>
                <w:color w:val="000000"/>
                <w:sz w:val="18"/>
                <w:szCs w:val="18"/>
              </w:rPr>
              <w:t>/23</w:t>
            </w:r>
          </w:p>
        </w:tc>
        <w:tc>
          <w:tcPr>
            <w:tcW w:w="1403" w:type="dxa"/>
          </w:tcPr>
          <w:p w14:paraId="13795AB9" w14:textId="79E9C904" w:rsidR="00075FF4" w:rsidRPr="0057302A" w:rsidRDefault="00494557" w:rsidP="00466395">
            <w:pPr>
              <w:spacing w:after="0" w:line="240" w:lineRule="auto"/>
              <w:rPr>
                <w:rStyle w:val="textexposedshow"/>
                <w:rFonts w:cs="Calibri"/>
                <w:color w:val="1D2129"/>
                <w:sz w:val="20"/>
                <w:szCs w:val="20"/>
              </w:rPr>
            </w:pPr>
            <w:r w:rsidRPr="00494557">
              <w:rPr>
                <w:rStyle w:val="textexposedshow"/>
                <w:rFonts w:cs="Calibri"/>
                <w:color w:val="1D2129"/>
                <w:sz w:val="20"/>
                <w:szCs w:val="20"/>
              </w:rPr>
              <w:t>Lack of clarity and consistency in the implementation of the educational program and assessment planning cycle.</w:t>
            </w:r>
          </w:p>
        </w:tc>
        <w:tc>
          <w:tcPr>
            <w:tcW w:w="2268" w:type="dxa"/>
          </w:tcPr>
          <w:p w14:paraId="319A2547" w14:textId="795BF3A5" w:rsidR="00A93BCD" w:rsidRPr="00A93BCD" w:rsidRDefault="005A68DB" w:rsidP="00154B17">
            <w:pPr>
              <w:rPr>
                <w:rFonts w:cs="Calibri"/>
                <w:sz w:val="20"/>
                <w:szCs w:val="20"/>
              </w:rPr>
            </w:pPr>
            <w:r w:rsidRPr="005A68DB">
              <w:rPr>
                <w:rFonts w:cs="Calibri"/>
                <w:sz w:val="20"/>
                <w:szCs w:val="20"/>
              </w:rPr>
              <w:t>To ensure that the educational leader effectively supports and leads the development and implementation of the educational program and assessment planning cycle.</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1C58591E" w:rsidR="00075FF4" w:rsidRPr="00154B17" w:rsidRDefault="00A20899" w:rsidP="00697C64">
            <w:pPr>
              <w:pStyle w:val="NormalWeb"/>
              <w:spacing w:after="0"/>
              <w:rPr>
                <w:rStyle w:val="textexposedshow"/>
                <w:rFonts w:ascii="Calibri" w:hAnsi="Calibri" w:cs="Calibri"/>
                <w:color w:val="1D2129"/>
                <w:sz w:val="20"/>
                <w:szCs w:val="20"/>
              </w:rPr>
            </w:pPr>
            <w:r w:rsidRPr="00A20899">
              <w:rPr>
                <w:rStyle w:val="textexposedshow"/>
                <w:rFonts w:ascii="Calibri" w:hAnsi="Calibri" w:cs="Calibri"/>
                <w:color w:val="1D2129"/>
                <w:sz w:val="20"/>
                <w:szCs w:val="20"/>
              </w:rPr>
              <w:t>Review current program and assessment practices.</w:t>
            </w:r>
            <w:r>
              <w:rPr>
                <w:rStyle w:val="textexposedshow"/>
                <w:rFonts w:ascii="Calibri" w:hAnsi="Calibri" w:cs="Calibri"/>
                <w:color w:val="1D2129"/>
                <w:sz w:val="20"/>
                <w:szCs w:val="20"/>
              </w:rPr>
              <w:br/>
              <w:t>I</w:t>
            </w:r>
            <w:r w:rsidRPr="00A20899">
              <w:rPr>
                <w:rStyle w:val="textexposedshow"/>
                <w:rFonts w:ascii="Calibri" w:hAnsi="Calibri" w:cs="Calibri"/>
                <w:color w:val="1D2129"/>
                <w:sz w:val="20"/>
                <w:szCs w:val="20"/>
              </w:rPr>
              <w:t>dentify areas for improvement.</w:t>
            </w:r>
            <w:r>
              <w:rPr>
                <w:rStyle w:val="textexposedshow"/>
                <w:rFonts w:ascii="Calibri" w:hAnsi="Calibri" w:cs="Calibri"/>
                <w:color w:val="1D2129"/>
                <w:sz w:val="20"/>
                <w:szCs w:val="20"/>
              </w:rPr>
              <w:br/>
              <w:t>C</w:t>
            </w:r>
            <w:r w:rsidRPr="00A20899">
              <w:rPr>
                <w:rStyle w:val="textexposedshow"/>
                <w:rFonts w:ascii="Calibri" w:hAnsi="Calibri" w:cs="Calibri"/>
                <w:color w:val="1D2129"/>
                <w:sz w:val="20"/>
                <w:szCs w:val="20"/>
              </w:rPr>
              <w:t>reate a professional development plan.</w:t>
            </w:r>
            <w:r>
              <w:rPr>
                <w:rStyle w:val="textexposedshow"/>
                <w:rFonts w:ascii="Calibri" w:hAnsi="Calibri" w:cs="Calibri"/>
                <w:color w:val="1D2129"/>
                <w:sz w:val="20"/>
                <w:szCs w:val="20"/>
              </w:rPr>
              <w:br/>
            </w:r>
            <w:r w:rsidRPr="00A20899">
              <w:rPr>
                <w:rStyle w:val="textexposedshow"/>
                <w:rFonts w:ascii="Calibri" w:hAnsi="Calibri" w:cs="Calibri"/>
                <w:color w:val="1D2129"/>
                <w:sz w:val="20"/>
                <w:szCs w:val="20"/>
              </w:rPr>
              <w:t>Offer ongoing coaching to the educational leader.</w:t>
            </w:r>
            <w:r w:rsidR="00697C64">
              <w:rPr>
                <w:rStyle w:val="textexposedshow"/>
                <w:rFonts w:ascii="Calibri" w:hAnsi="Calibri" w:cs="Calibri"/>
                <w:color w:val="1D2129"/>
                <w:sz w:val="20"/>
                <w:szCs w:val="20"/>
              </w:rPr>
              <w:br/>
            </w:r>
            <w:r w:rsidRPr="00A20899">
              <w:rPr>
                <w:rStyle w:val="textexposedshow"/>
                <w:rFonts w:ascii="Calibri" w:hAnsi="Calibri" w:cs="Calibri"/>
                <w:color w:val="1D2129"/>
                <w:sz w:val="20"/>
                <w:szCs w:val="20"/>
              </w:rPr>
              <w:t>Monitor progress and adjust as needed.</w:t>
            </w:r>
            <w:r w:rsidR="00697C64">
              <w:rPr>
                <w:rStyle w:val="textexposedshow"/>
                <w:rFonts w:ascii="Calibri" w:hAnsi="Calibri" w:cs="Calibri"/>
                <w:color w:val="1D2129"/>
                <w:sz w:val="20"/>
                <w:szCs w:val="20"/>
              </w:rPr>
              <w:br/>
            </w:r>
            <w:r w:rsidRPr="00A20899">
              <w:rPr>
                <w:rStyle w:val="textexposedshow"/>
                <w:rFonts w:ascii="Calibri" w:hAnsi="Calibri" w:cs="Calibri"/>
                <w:color w:val="1D2129"/>
                <w:sz w:val="20"/>
                <w:szCs w:val="20"/>
              </w:rPr>
              <w:t>Collaborate with educators for alignment.</w:t>
            </w:r>
          </w:p>
        </w:tc>
        <w:tc>
          <w:tcPr>
            <w:tcW w:w="3402" w:type="dxa"/>
          </w:tcPr>
          <w:p w14:paraId="0D54CDDC" w14:textId="77777777" w:rsidR="00C75B68" w:rsidRDefault="00C75B68" w:rsidP="00C75B68">
            <w:r>
              <w:t>Consistent program leadership.</w:t>
            </w:r>
          </w:p>
          <w:p w14:paraId="096A2321" w14:textId="77777777" w:rsidR="00C75B68" w:rsidRDefault="00C75B68" w:rsidP="00C75B68">
            <w:r>
              <w:t>Improved assessment planning.</w:t>
            </w:r>
          </w:p>
          <w:p w14:paraId="297E2E9A" w14:textId="47D250ED" w:rsidR="00075FF4" w:rsidRPr="00105653" w:rsidRDefault="00C75B68" w:rsidP="00C75B68">
            <w:r>
              <w:t>Enhanced educator collaboration.</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322335" w:rsidRPr="0077080D" w14:paraId="5739B4BC" w14:textId="77777777" w:rsidTr="00D44605">
        <w:tc>
          <w:tcPr>
            <w:tcW w:w="973" w:type="dxa"/>
          </w:tcPr>
          <w:p w14:paraId="751CE8CE" w14:textId="77777777" w:rsidR="00322335" w:rsidRPr="0026071E" w:rsidRDefault="00322335" w:rsidP="00322335">
            <w:pPr>
              <w:pStyle w:val="NormalWeb"/>
              <w:spacing w:before="0" w:beforeAutospacing="0" w:after="0" w:afterAutospacing="0"/>
              <w:rPr>
                <w:sz w:val="22"/>
                <w:szCs w:val="22"/>
                <w:lang w:eastAsia="en-AU"/>
              </w:rPr>
            </w:pPr>
            <w:r>
              <w:rPr>
                <w:rFonts w:ascii="Calibri" w:hAnsi="Calibri" w:cs="Calibri"/>
                <w:color w:val="000000"/>
                <w:sz w:val="18"/>
                <w:szCs w:val="18"/>
              </w:rPr>
              <w:t>7.2.2</w:t>
            </w:r>
          </w:p>
          <w:p w14:paraId="711C11E8" w14:textId="77777777" w:rsidR="00322335" w:rsidRPr="0026071E" w:rsidRDefault="00322335" w:rsidP="00322335">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9</w:t>
            </w:r>
          </w:p>
          <w:p w14:paraId="5D0BA762" w14:textId="11AB46D1" w:rsidR="00322335" w:rsidRDefault="00322335" w:rsidP="00322335">
            <w:pPr>
              <w:pStyle w:val="NoSpacing"/>
              <w:rPr>
                <w:rFonts w:cs="Calibri"/>
                <w:b/>
                <w:bCs/>
                <w:color w:val="000000"/>
                <w:sz w:val="16"/>
                <w:szCs w:val="16"/>
              </w:rPr>
            </w:pPr>
            <w:r w:rsidRPr="0026071E">
              <w:rPr>
                <w:rFonts w:cs="Calibri"/>
                <w:color w:val="000000"/>
                <w:sz w:val="18"/>
                <w:szCs w:val="18"/>
              </w:rPr>
              <w:t xml:space="preserve">Date: </w:t>
            </w:r>
            <w:r>
              <w:rPr>
                <w:rFonts w:cs="Calibri"/>
                <w:color w:val="000000"/>
                <w:sz w:val="18"/>
                <w:szCs w:val="18"/>
              </w:rPr>
              <w:t>4/12</w:t>
            </w:r>
            <w:r w:rsidRPr="0026071E">
              <w:rPr>
                <w:rFonts w:cs="Calibri"/>
                <w:color w:val="000000"/>
                <w:sz w:val="18"/>
                <w:szCs w:val="18"/>
              </w:rPr>
              <w:t>/23</w:t>
            </w:r>
            <w:r>
              <w:rPr>
                <w:rFonts w:cs="Calibri"/>
                <w:color w:val="000000"/>
                <w:sz w:val="20"/>
                <w:szCs w:val="20"/>
              </w:rPr>
              <w:br/>
            </w:r>
            <w:r w:rsidRPr="00075FF4">
              <w:rPr>
                <w:rFonts w:cs="Calibri"/>
                <w:b/>
                <w:bCs/>
                <w:color w:val="000000"/>
                <w:sz w:val="16"/>
                <w:szCs w:val="16"/>
              </w:rPr>
              <w:t xml:space="preserve">Exceeding </w:t>
            </w:r>
            <w:r w:rsidRPr="00075FF4">
              <w:rPr>
                <w:rFonts w:cs="Calibri"/>
                <w:b/>
                <w:bCs/>
                <w:color w:val="000000"/>
                <w:sz w:val="16"/>
                <w:szCs w:val="16"/>
              </w:rPr>
              <w:br/>
              <w:t>Embedded </w:t>
            </w:r>
          </w:p>
          <w:p w14:paraId="23213528" w14:textId="5DE40FCF" w:rsidR="00322335" w:rsidRDefault="00322335" w:rsidP="00322335">
            <w:pPr>
              <w:pStyle w:val="NoSpacing"/>
              <w:rPr>
                <w:rFonts w:cs="HelveticaNeue-Light-Light"/>
                <w:sz w:val="18"/>
                <w:szCs w:val="18"/>
                <w:lang w:eastAsia="en-AU"/>
              </w:rPr>
            </w:pPr>
          </w:p>
        </w:tc>
        <w:tc>
          <w:tcPr>
            <w:tcW w:w="1403" w:type="dxa"/>
          </w:tcPr>
          <w:p w14:paraId="4C00F388" w14:textId="33DFB834" w:rsidR="00322335" w:rsidRPr="00213962" w:rsidRDefault="00322335" w:rsidP="00D44605">
            <w:pPr>
              <w:spacing w:after="240"/>
              <w:rPr>
                <w:rStyle w:val="textexposedshow"/>
                <w:rFonts w:cs="Calibri"/>
                <w:color w:val="1D2129"/>
                <w:sz w:val="21"/>
                <w:szCs w:val="21"/>
              </w:rPr>
            </w:pPr>
            <w:r>
              <w:rPr>
                <w:rFonts w:ascii="Segoe UI" w:hAnsi="Segoe UI" w:cs="Segoe UI"/>
                <w:color w:val="374151"/>
                <w:sz w:val="21"/>
                <w:szCs w:val="21"/>
              </w:rPr>
              <w:t>The educational leader promotes a culture of ongoing inquiry and ensures high expectations for each child’s learning.</w:t>
            </w:r>
          </w:p>
        </w:tc>
        <w:tc>
          <w:tcPr>
            <w:tcW w:w="2268" w:type="dxa"/>
          </w:tcPr>
          <w:p w14:paraId="5B8B847E" w14:textId="28AA68CD" w:rsidR="00322335" w:rsidRPr="00213962" w:rsidRDefault="00322335" w:rsidP="00D44605">
            <w:pPr>
              <w:spacing w:after="240"/>
              <w:rPr>
                <w:rStyle w:val="textexposedshow"/>
                <w:rFonts w:cs="Calibri"/>
                <w:iCs/>
                <w:color w:val="1D2129"/>
                <w:sz w:val="20"/>
                <w:szCs w:val="20"/>
              </w:rPr>
            </w:pPr>
            <w:r>
              <w:rPr>
                <w:rFonts w:ascii="Segoe UI" w:hAnsi="Segoe UI" w:cs="Segoe UI"/>
                <w:color w:val="374151"/>
                <w:sz w:val="21"/>
                <w:szCs w:val="21"/>
              </w:rPr>
              <w:t>Establish a culture of ongoing inquiry and high expectations in the educational program.</w:t>
            </w:r>
          </w:p>
        </w:tc>
        <w:tc>
          <w:tcPr>
            <w:tcW w:w="851" w:type="dxa"/>
          </w:tcPr>
          <w:p w14:paraId="1266B8AF" w14:textId="77777777" w:rsidR="00322335" w:rsidRPr="0057302A" w:rsidRDefault="00322335" w:rsidP="00322335">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48E0A06B" w:rsidR="00322335" w:rsidRPr="00D04580" w:rsidRDefault="00D44605" w:rsidP="00322335">
            <w:pPr>
              <w:spacing w:after="0"/>
              <w:rPr>
                <w:rStyle w:val="textexposedshow"/>
                <w:rFonts w:cs="Calibri"/>
                <w:color w:val="1D2129"/>
                <w:sz w:val="20"/>
                <w:szCs w:val="20"/>
              </w:rPr>
            </w:pPr>
            <w:r w:rsidRPr="00D44605">
              <w:rPr>
                <w:rStyle w:val="textexposedshow"/>
                <w:rFonts w:cs="Calibri"/>
                <w:color w:val="1D2129"/>
                <w:sz w:val="20"/>
                <w:szCs w:val="20"/>
              </w:rPr>
              <w:t>Professional Development for educators. Collaborative Planning among educators. Adequate Resource Allocation. Monitoring and Feedback on classroom activities.</w:t>
            </w:r>
            <w:r w:rsidR="00FA55FF">
              <w:rPr>
                <w:rStyle w:val="textexposedshow"/>
                <w:rFonts w:cs="Calibri"/>
                <w:color w:val="1D2129"/>
                <w:sz w:val="20"/>
                <w:szCs w:val="20"/>
              </w:rPr>
              <w:br/>
            </w:r>
            <w:r w:rsidRPr="00D44605">
              <w:rPr>
                <w:rStyle w:val="textexposedshow"/>
                <w:rFonts w:cs="Calibri"/>
                <w:color w:val="1D2129"/>
                <w:sz w:val="20"/>
                <w:szCs w:val="20"/>
              </w:rPr>
              <w:t xml:space="preserve">Parental Involvement in the educational process. </w:t>
            </w:r>
            <w:r w:rsidRPr="00D44605">
              <w:rPr>
                <w:rStyle w:val="textexposedshow"/>
                <w:rFonts w:cs="Calibri"/>
                <w:color w:val="1D2129"/>
                <w:sz w:val="20"/>
                <w:szCs w:val="20"/>
              </w:rPr>
              <w:lastRenderedPageBreak/>
              <w:t>Continuous Evaluation of the program's effectiveness.</w:t>
            </w:r>
          </w:p>
        </w:tc>
        <w:tc>
          <w:tcPr>
            <w:tcW w:w="3402" w:type="dxa"/>
          </w:tcPr>
          <w:p w14:paraId="3D07CCBE" w14:textId="77777777" w:rsidR="00322335" w:rsidRDefault="00322335" w:rsidP="00322335">
            <w:pPr>
              <w:rPr>
                <w:i/>
              </w:rPr>
            </w:pPr>
            <w:r>
              <w:rPr>
                <w:i/>
              </w:rPr>
              <w:lastRenderedPageBreak/>
              <w:t>The educational leader promotes a culture of ongoing inquiry and works with all educators to ensure they consistently deliver a program that sets high expectations for each child’s learning. For example, the EL:</w:t>
            </w:r>
          </w:p>
          <w:p w14:paraId="6F465FF3" w14:textId="77777777" w:rsidR="00322335" w:rsidRDefault="00322335" w:rsidP="00322335">
            <w:pPr>
              <w:numPr>
                <w:ilvl w:val="0"/>
                <w:numId w:val="49"/>
              </w:numPr>
              <w:pBdr>
                <w:top w:val="nil"/>
                <w:left w:val="nil"/>
                <w:bottom w:val="nil"/>
                <w:right w:val="nil"/>
                <w:between w:val="nil"/>
              </w:pBdr>
              <w:spacing w:after="0" w:line="259" w:lineRule="auto"/>
              <w:rPr>
                <w:color w:val="FF0000"/>
              </w:rPr>
            </w:pPr>
            <w:r>
              <w:rPr>
                <w:color w:val="FF0000"/>
              </w:rPr>
              <w:t>prepares/sources professional development on critical reflection and provides them to educators – then mentors them</w:t>
            </w:r>
          </w:p>
          <w:p w14:paraId="79DBDFB1" w14:textId="77777777" w:rsidR="00322335" w:rsidRDefault="00322335" w:rsidP="00322335">
            <w:pPr>
              <w:numPr>
                <w:ilvl w:val="0"/>
                <w:numId w:val="49"/>
              </w:numPr>
              <w:pBdr>
                <w:top w:val="nil"/>
                <w:left w:val="nil"/>
                <w:bottom w:val="nil"/>
                <w:right w:val="nil"/>
                <w:between w:val="nil"/>
              </w:pBdr>
              <w:spacing w:after="0" w:line="259" w:lineRule="auto"/>
              <w:rPr>
                <w:color w:val="FF0000"/>
              </w:rPr>
            </w:pPr>
            <w:r>
              <w:rPr>
                <w:color w:val="FF0000"/>
              </w:rPr>
              <w:t xml:space="preserve">regularly reviews critical reflection to ensure educators </w:t>
            </w:r>
            <w:r>
              <w:rPr>
                <w:color w:val="FF0000"/>
              </w:rPr>
              <w:lastRenderedPageBreak/>
              <w:t xml:space="preserve">consider all perspectives and don’t slip back into evaluation. </w:t>
            </w:r>
          </w:p>
          <w:p w14:paraId="7A76C3FA" w14:textId="1DFB82D0" w:rsidR="00322335" w:rsidRPr="00F40209" w:rsidRDefault="00322335" w:rsidP="00322335">
            <w:pPr>
              <w:pBdr>
                <w:top w:val="nil"/>
                <w:left w:val="nil"/>
                <w:bottom w:val="nil"/>
                <w:right w:val="nil"/>
                <w:between w:val="nil"/>
              </w:pBdr>
              <w:spacing w:after="0" w:line="259" w:lineRule="auto"/>
              <w:rPr>
                <w:color w:val="000000"/>
              </w:rPr>
            </w:pPr>
          </w:p>
        </w:tc>
        <w:tc>
          <w:tcPr>
            <w:tcW w:w="1134" w:type="dxa"/>
          </w:tcPr>
          <w:p w14:paraId="39494BC7" w14:textId="77777777" w:rsidR="00322335" w:rsidRPr="003F55B2" w:rsidRDefault="00322335" w:rsidP="00322335">
            <w:pPr>
              <w:spacing w:after="0" w:line="240" w:lineRule="auto"/>
              <w:rPr>
                <w:sz w:val="18"/>
                <w:szCs w:val="18"/>
              </w:rPr>
            </w:pPr>
          </w:p>
        </w:tc>
        <w:tc>
          <w:tcPr>
            <w:tcW w:w="3740" w:type="dxa"/>
          </w:tcPr>
          <w:p w14:paraId="4BECD1CE" w14:textId="77777777" w:rsidR="00322335" w:rsidRPr="000454C1" w:rsidRDefault="00322335" w:rsidP="00322335">
            <w:pPr>
              <w:spacing w:after="0" w:line="240" w:lineRule="auto"/>
              <w:rPr>
                <w:rFonts w:cs="Calibri"/>
                <w:color w:val="1D2129"/>
                <w:sz w:val="18"/>
                <w:szCs w:val="18"/>
              </w:rPr>
            </w:pPr>
          </w:p>
        </w:tc>
      </w:tr>
      <w:tr w:rsidR="009E0804" w:rsidRPr="0077080D" w14:paraId="059F9430" w14:textId="77777777" w:rsidTr="009E0804">
        <w:tc>
          <w:tcPr>
            <w:tcW w:w="973" w:type="dxa"/>
          </w:tcPr>
          <w:p w14:paraId="5F2C2FC4" w14:textId="77777777" w:rsidR="009E0804" w:rsidRPr="0026071E" w:rsidRDefault="009E0804" w:rsidP="009E0804">
            <w:pPr>
              <w:pStyle w:val="NormalWeb"/>
              <w:spacing w:before="0" w:beforeAutospacing="0" w:after="0" w:afterAutospacing="0"/>
              <w:rPr>
                <w:sz w:val="22"/>
                <w:szCs w:val="22"/>
                <w:lang w:eastAsia="en-AU"/>
              </w:rPr>
            </w:pPr>
            <w:r>
              <w:rPr>
                <w:rFonts w:ascii="Calibri" w:hAnsi="Calibri" w:cs="Calibri"/>
                <w:color w:val="000000"/>
                <w:sz w:val="18"/>
                <w:szCs w:val="18"/>
              </w:rPr>
              <w:t>7.2.2</w:t>
            </w:r>
          </w:p>
          <w:p w14:paraId="3D316585" w14:textId="77777777" w:rsidR="009E0804" w:rsidRPr="0026071E" w:rsidRDefault="009E0804" w:rsidP="009E0804">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9</w:t>
            </w:r>
          </w:p>
          <w:p w14:paraId="543E98BC" w14:textId="2B1067B3" w:rsidR="009E0804" w:rsidRDefault="009E0804" w:rsidP="009E0804">
            <w:pPr>
              <w:pStyle w:val="NoSpacing"/>
              <w:rPr>
                <w:rFonts w:cs="Calibri"/>
                <w:b/>
                <w:bCs/>
                <w:color w:val="000000"/>
                <w:sz w:val="18"/>
                <w:szCs w:val="18"/>
              </w:rPr>
            </w:pPr>
            <w:r w:rsidRPr="0026071E">
              <w:rPr>
                <w:rFonts w:cs="Calibri"/>
                <w:color w:val="000000"/>
                <w:sz w:val="18"/>
                <w:szCs w:val="18"/>
              </w:rPr>
              <w:t xml:space="preserve">Date: </w:t>
            </w:r>
            <w:r>
              <w:rPr>
                <w:rFonts w:cs="Calibri"/>
                <w:color w:val="000000"/>
                <w:sz w:val="18"/>
                <w:szCs w:val="18"/>
              </w:rPr>
              <w:t>4/12</w:t>
            </w:r>
            <w:r w:rsidRPr="0026071E">
              <w:rPr>
                <w:rFonts w:cs="Calibri"/>
                <w:color w:val="000000"/>
                <w:sz w:val="18"/>
                <w:szCs w:val="18"/>
              </w:rPr>
              <w:t>/23</w:t>
            </w:r>
            <w:r>
              <w:rPr>
                <w:rFonts w:cs="Calibri"/>
                <w:color w:val="000000"/>
                <w:sz w:val="20"/>
                <w:szCs w:val="20"/>
              </w:rPr>
              <w:br/>
            </w: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0076452F" w14:textId="0FDD59AA" w:rsidR="009E0804" w:rsidRDefault="009E0804" w:rsidP="009E0804">
            <w:pPr>
              <w:pStyle w:val="NoSpacing"/>
              <w:rPr>
                <w:rFonts w:cs="HelveticaNeue-Light-Light"/>
                <w:sz w:val="18"/>
                <w:szCs w:val="18"/>
                <w:lang w:eastAsia="en-AU"/>
              </w:rPr>
            </w:pPr>
          </w:p>
        </w:tc>
        <w:tc>
          <w:tcPr>
            <w:tcW w:w="1403" w:type="dxa"/>
          </w:tcPr>
          <w:p w14:paraId="5448CA3B" w14:textId="6EC9FCE9" w:rsidR="009E0804" w:rsidRPr="0057302A" w:rsidRDefault="009E0804" w:rsidP="009E0804">
            <w:pPr>
              <w:spacing w:after="0" w:line="240" w:lineRule="auto"/>
              <w:rPr>
                <w:rStyle w:val="textexposedshow"/>
                <w:rFonts w:cs="Calibri"/>
                <w:color w:val="1D2129"/>
                <w:sz w:val="20"/>
                <w:szCs w:val="20"/>
              </w:rPr>
            </w:pPr>
            <w:r>
              <w:rPr>
                <w:rFonts w:ascii="Segoe UI" w:hAnsi="Segoe UI" w:cs="Segoe UI"/>
                <w:color w:val="374151"/>
                <w:sz w:val="21"/>
                <w:szCs w:val="21"/>
              </w:rPr>
              <w:t>The educational leader consistently encourages all educators to contribute to critical reflections, discussions, and evaluations.</w:t>
            </w:r>
          </w:p>
        </w:tc>
        <w:tc>
          <w:tcPr>
            <w:tcW w:w="2268" w:type="dxa"/>
          </w:tcPr>
          <w:p w14:paraId="07830F15" w14:textId="55F859D9" w:rsidR="009E0804" w:rsidRPr="0057302A" w:rsidRDefault="009E0804" w:rsidP="009E0804">
            <w:pPr>
              <w:spacing w:after="0" w:line="240" w:lineRule="auto"/>
              <w:rPr>
                <w:rStyle w:val="textexposedshow"/>
                <w:rFonts w:cs="Calibri"/>
                <w:color w:val="1D2129"/>
                <w:sz w:val="20"/>
                <w:szCs w:val="20"/>
              </w:rPr>
            </w:pPr>
            <w:r>
              <w:rPr>
                <w:rFonts w:ascii="Segoe UI" w:hAnsi="Segoe UI" w:cs="Segoe UI"/>
                <w:color w:val="374151"/>
                <w:sz w:val="21"/>
                <w:szCs w:val="21"/>
              </w:rPr>
              <w:t>Foster a collaborative and reflective professional culture among educators.</w:t>
            </w:r>
          </w:p>
        </w:tc>
        <w:tc>
          <w:tcPr>
            <w:tcW w:w="851" w:type="dxa"/>
          </w:tcPr>
          <w:p w14:paraId="49E648CF" w14:textId="77777777" w:rsidR="009E0804" w:rsidRPr="0057302A" w:rsidRDefault="009E0804" w:rsidP="009E080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3BC95F99" w:rsidR="009E0804" w:rsidRPr="00D04580" w:rsidRDefault="003A49FC" w:rsidP="009E0804">
            <w:pPr>
              <w:spacing w:after="0"/>
              <w:textAlignment w:val="baseline"/>
              <w:rPr>
                <w:rStyle w:val="textexposedshow"/>
                <w:rFonts w:cs="Calibri"/>
                <w:color w:val="1D2129"/>
                <w:sz w:val="20"/>
                <w:szCs w:val="20"/>
              </w:rPr>
            </w:pPr>
            <w:r w:rsidRPr="003A49FC">
              <w:rPr>
                <w:rStyle w:val="textexposedshow"/>
                <w:rFonts w:cs="Calibri"/>
                <w:color w:val="1D2129"/>
                <w:sz w:val="20"/>
                <w:szCs w:val="20"/>
              </w:rPr>
              <w:t>Implement regular reflective meetings. Establish a feedback system for educators. Provide training in reflective practices.</w:t>
            </w:r>
            <w:r w:rsidR="00FA55FF">
              <w:rPr>
                <w:rStyle w:val="textexposedshow"/>
                <w:rFonts w:cs="Calibri"/>
                <w:color w:val="1D2129"/>
                <w:sz w:val="20"/>
                <w:szCs w:val="20"/>
              </w:rPr>
              <w:br/>
            </w:r>
            <w:r w:rsidRPr="003A49FC">
              <w:rPr>
                <w:rStyle w:val="textexposedshow"/>
                <w:rFonts w:cs="Calibri"/>
                <w:color w:val="1D2129"/>
                <w:sz w:val="20"/>
                <w:szCs w:val="20"/>
              </w:rPr>
              <w:t xml:space="preserve">Encourage open discussions and constructive criticisms. </w:t>
            </w:r>
            <w:r w:rsidR="00FA55FF">
              <w:rPr>
                <w:rStyle w:val="textexposedshow"/>
                <w:rFonts w:cs="Calibri"/>
                <w:color w:val="1D2129"/>
                <w:sz w:val="20"/>
                <w:szCs w:val="20"/>
              </w:rPr>
              <w:br/>
            </w:r>
            <w:r w:rsidRPr="003A49FC">
              <w:rPr>
                <w:rStyle w:val="textexposedshow"/>
                <w:rFonts w:cs="Calibri"/>
                <w:color w:val="1D2129"/>
                <w:sz w:val="20"/>
                <w:szCs w:val="20"/>
              </w:rPr>
              <w:t>Integrate reflection and evaluation into daily routines.</w:t>
            </w:r>
          </w:p>
        </w:tc>
        <w:tc>
          <w:tcPr>
            <w:tcW w:w="3402" w:type="dxa"/>
          </w:tcPr>
          <w:p w14:paraId="037EF943" w14:textId="77777777" w:rsidR="009E0804" w:rsidRDefault="009E0804" w:rsidP="009E0804">
            <w:pPr>
              <w:rPr>
                <w:i/>
              </w:rPr>
            </w:pPr>
            <w:r>
              <w:rPr>
                <w:i/>
              </w:rPr>
              <w:t>The educational leader consistently encourages all educators to contribute to critical reflections, discussions, and evaluations. For example:</w:t>
            </w:r>
          </w:p>
          <w:p w14:paraId="392D42A0" w14:textId="77777777" w:rsidR="009E0804" w:rsidRDefault="009E0804" w:rsidP="009E0804">
            <w:pPr>
              <w:numPr>
                <w:ilvl w:val="0"/>
                <w:numId w:val="50"/>
              </w:numPr>
              <w:pBdr>
                <w:top w:val="nil"/>
                <w:left w:val="nil"/>
                <w:bottom w:val="nil"/>
                <w:right w:val="nil"/>
                <w:between w:val="nil"/>
              </w:pBdr>
              <w:spacing w:after="0" w:line="259" w:lineRule="auto"/>
              <w:rPr>
                <w:color w:val="FF0000"/>
              </w:rPr>
            </w:pPr>
            <w:r>
              <w:rPr>
                <w:color w:val="FF0000"/>
              </w:rPr>
              <w:t>requiring all educators to voice their suggestions/questions in meetings/training sessions</w:t>
            </w:r>
          </w:p>
          <w:p w14:paraId="1861D250" w14:textId="77777777" w:rsidR="009E0804" w:rsidRDefault="009E0804" w:rsidP="009E0804">
            <w:pPr>
              <w:numPr>
                <w:ilvl w:val="0"/>
                <w:numId w:val="50"/>
              </w:numPr>
              <w:pBdr>
                <w:top w:val="nil"/>
                <w:left w:val="nil"/>
                <w:bottom w:val="nil"/>
                <w:right w:val="nil"/>
                <w:between w:val="nil"/>
              </w:pBdr>
              <w:spacing w:after="0" w:line="259" w:lineRule="auto"/>
              <w:rPr>
                <w:color w:val="FF0000"/>
              </w:rPr>
            </w:pPr>
            <w:r>
              <w:rPr>
                <w:color w:val="FF0000"/>
              </w:rPr>
              <w:t>identifying educators who need more support and working more with them (trainees, new recruits, identified skills gaps).</w:t>
            </w:r>
          </w:p>
          <w:p w14:paraId="4282EA4D" w14:textId="2756ECDF" w:rsidR="009E0804" w:rsidRPr="00E27D94" w:rsidRDefault="009E0804" w:rsidP="009E0804">
            <w:pPr>
              <w:pBdr>
                <w:top w:val="nil"/>
                <w:left w:val="nil"/>
                <w:bottom w:val="nil"/>
                <w:right w:val="nil"/>
                <w:between w:val="nil"/>
              </w:pBdr>
              <w:spacing w:after="0" w:line="259" w:lineRule="auto"/>
              <w:rPr>
                <w:color w:val="FF0000"/>
              </w:rPr>
            </w:pPr>
          </w:p>
        </w:tc>
        <w:tc>
          <w:tcPr>
            <w:tcW w:w="1134" w:type="dxa"/>
          </w:tcPr>
          <w:p w14:paraId="33636104" w14:textId="77777777" w:rsidR="009E0804" w:rsidRPr="003F55B2" w:rsidRDefault="009E0804" w:rsidP="009E0804">
            <w:pPr>
              <w:spacing w:after="0" w:line="240" w:lineRule="auto"/>
              <w:rPr>
                <w:sz w:val="18"/>
                <w:szCs w:val="18"/>
              </w:rPr>
            </w:pPr>
          </w:p>
        </w:tc>
        <w:tc>
          <w:tcPr>
            <w:tcW w:w="3740" w:type="dxa"/>
          </w:tcPr>
          <w:p w14:paraId="068DB684" w14:textId="77777777" w:rsidR="009E0804" w:rsidRPr="000454C1" w:rsidRDefault="009E0804" w:rsidP="009E0804">
            <w:pPr>
              <w:spacing w:after="0" w:line="240" w:lineRule="auto"/>
              <w:rPr>
                <w:rFonts w:cs="Calibri"/>
                <w:color w:val="1D2129"/>
                <w:sz w:val="18"/>
                <w:szCs w:val="18"/>
              </w:rPr>
            </w:pPr>
          </w:p>
        </w:tc>
      </w:tr>
      <w:tr w:rsidR="00FA55FF" w:rsidRPr="0077080D" w14:paraId="3F3154B4" w14:textId="77777777" w:rsidTr="00FA55FF">
        <w:tc>
          <w:tcPr>
            <w:tcW w:w="973" w:type="dxa"/>
          </w:tcPr>
          <w:p w14:paraId="0369F1D1" w14:textId="77777777" w:rsidR="00FA55FF" w:rsidRPr="0026071E" w:rsidRDefault="00FA55FF" w:rsidP="00FA55FF">
            <w:pPr>
              <w:pStyle w:val="NormalWeb"/>
              <w:spacing w:before="0" w:beforeAutospacing="0" w:after="0" w:afterAutospacing="0"/>
              <w:rPr>
                <w:sz w:val="22"/>
                <w:szCs w:val="22"/>
                <w:lang w:eastAsia="en-AU"/>
              </w:rPr>
            </w:pPr>
            <w:r>
              <w:rPr>
                <w:rFonts w:ascii="Calibri" w:hAnsi="Calibri" w:cs="Calibri"/>
                <w:color w:val="000000"/>
                <w:sz w:val="18"/>
                <w:szCs w:val="18"/>
              </w:rPr>
              <w:t>7.2.2</w:t>
            </w:r>
          </w:p>
          <w:p w14:paraId="126E8B36" w14:textId="77777777" w:rsidR="00FA55FF" w:rsidRPr="0026071E" w:rsidRDefault="00FA55FF" w:rsidP="00FA55FF">
            <w:pPr>
              <w:pStyle w:val="NormalWeb"/>
              <w:spacing w:before="0" w:beforeAutospacing="0" w:after="0" w:afterAutospacing="0"/>
              <w:rPr>
                <w:sz w:val="22"/>
                <w:szCs w:val="22"/>
              </w:rPr>
            </w:pPr>
            <w:r w:rsidRPr="0026071E">
              <w:rPr>
                <w:rFonts w:ascii="Calibri" w:hAnsi="Calibri" w:cs="Calibri"/>
                <w:color w:val="000000"/>
                <w:sz w:val="18"/>
                <w:szCs w:val="18"/>
              </w:rPr>
              <w:t>Week 3</w:t>
            </w:r>
            <w:r>
              <w:rPr>
                <w:rFonts w:ascii="Calibri" w:hAnsi="Calibri" w:cs="Calibri"/>
                <w:color w:val="000000"/>
                <w:sz w:val="18"/>
                <w:szCs w:val="18"/>
              </w:rPr>
              <w:t>9</w:t>
            </w:r>
          </w:p>
          <w:p w14:paraId="58F53C8E" w14:textId="35DF5782" w:rsidR="00FA55FF" w:rsidRDefault="00FA55FF" w:rsidP="00FA55FF">
            <w:pPr>
              <w:pStyle w:val="NoSpacing"/>
              <w:rPr>
                <w:rFonts w:cs="Calibri"/>
                <w:b/>
                <w:bCs/>
                <w:color w:val="000000"/>
                <w:sz w:val="16"/>
                <w:szCs w:val="16"/>
              </w:rPr>
            </w:pPr>
            <w:r w:rsidRPr="0026071E">
              <w:rPr>
                <w:rFonts w:cs="Calibri"/>
                <w:color w:val="000000"/>
                <w:sz w:val="18"/>
                <w:szCs w:val="18"/>
              </w:rPr>
              <w:t xml:space="preserve">Date: </w:t>
            </w:r>
            <w:r>
              <w:rPr>
                <w:rFonts w:cs="Calibri"/>
                <w:color w:val="000000"/>
                <w:sz w:val="18"/>
                <w:szCs w:val="18"/>
              </w:rPr>
              <w:t>4/12</w:t>
            </w:r>
            <w:r w:rsidRPr="0026071E">
              <w:rPr>
                <w:rFonts w:cs="Calibri"/>
                <w:color w:val="000000"/>
                <w:sz w:val="18"/>
                <w:szCs w:val="18"/>
              </w:rPr>
              <w:t>/23</w:t>
            </w:r>
            <w:r>
              <w:rPr>
                <w:rFonts w:cs="Calibri"/>
                <w:color w:val="000000"/>
                <w:sz w:val="20"/>
                <w:szCs w:val="20"/>
              </w:rPr>
              <w:br/>
            </w: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CF1BDA9" w14:textId="77777777" w:rsidR="00FA55FF" w:rsidRDefault="00FA55FF" w:rsidP="00FA55FF">
            <w:pPr>
              <w:pStyle w:val="NoSpacing"/>
              <w:rPr>
                <w:rFonts w:cs="Calibri"/>
                <w:color w:val="000000"/>
                <w:sz w:val="20"/>
                <w:szCs w:val="20"/>
              </w:rPr>
            </w:pPr>
          </w:p>
          <w:p w14:paraId="5320EFAC" w14:textId="1E8B315F" w:rsidR="00FA55FF" w:rsidRDefault="00FA55FF" w:rsidP="00FA55FF">
            <w:pPr>
              <w:pStyle w:val="NoSpacing"/>
              <w:rPr>
                <w:rFonts w:cs="HelveticaNeue-Light-Light"/>
                <w:sz w:val="18"/>
                <w:szCs w:val="18"/>
                <w:lang w:eastAsia="en-AU"/>
              </w:rPr>
            </w:pPr>
          </w:p>
        </w:tc>
        <w:tc>
          <w:tcPr>
            <w:tcW w:w="1403" w:type="dxa"/>
          </w:tcPr>
          <w:p w14:paraId="31977C64" w14:textId="3653E5F6" w:rsidR="00FA55FF" w:rsidRPr="0057302A" w:rsidRDefault="00FA55FF" w:rsidP="00FA55FF">
            <w:pPr>
              <w:spacing w:after="0" w:line="240" w:lineRule="auto"/>
              <w:rPr>
                <w:rStyle w:val="textexposedshow"/>
                <w:rFonts w:cs="Calibri"/>
                <w:color w:val="1D2129"/>
                <w:sz w:val="20"/>
                <w:szCs w:val="20"/>
              </w:rPr>
            </w:pPr>
            <w:r>
              <w:rPr>
                <w:rFonts w:ascii="Segoe UI" w:hAnsi="Segoe UI" w:cs="Segoe UI"/>
                <w:color w:val="374151"/>
                <w:sz w:val="21"/>
                <w:szCs w:val="21"/>
              </w:rPr>
              <w:t>Educators support families and the community to understand the role of the educational leader and how this relates to their child’s participation in the program.</w:t>
            </w:r>
          </w:p>
        </w:tc>
        <w:tc>
          <w:tcPr>
            <w:tcW w:w="2268" w:type="dxa"/>
          </w:tcPr>
          <w:p w14:paraId="1B8BD92E" w14:textId="4BA9EB0E" w:rsidR="00FA55FF" w:rsidRPr="0057302A" w:rsidRDefault="00FA55FF" w:rsidP="00FA55FF">
            <w:pPr>
              <w:spacing w:after="0" w:line="240" w:lineRule="auto"/>
              <w:rPr>
                <w:rStyle w:val="textexposedshow"/>
                <w:rFonts w:cs="Calibri"/>
                <w:color w:val="1D2129"/>
                <w:sz w:val="20"/>
                <w:szCs w:val="20"/>
              </w:rPr>
            </w:pPr>
            <w:r>
              <w:rPr>
                <w:rFonts w:ascii="Segoe UI" w:hAnsi="Segoe UI" w:cs="Segoe UI"/>
                <w:color w:val="374151"/>
                <w:sz w:val="21"/>
                <w:szCs w:val="21"/>
              </w:rPr>
              <w:t>Enhance family and community understanding of the educational leader's role and its impact on children's participation in the program.</w:t>
            </w:r>
          </w:p>
        </w:tc>
        <w:tc>
          <w:tcPr>
            <w:tcW w:w="851" w:type="dxa"/>
          </w:tcPr>
          <w:p w14:paraId="5F176CCF" w14:textId="67E629EF" w:rsidR="00FA55FF" w:rsidRPr="0057302A" w:rsidRDefault="00FA55FF" w:rsidP="00FA55FF">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0A45A61D" w14:textId="03E3B129" w:rsidR="00FA55FF" w:rsidRPr="00D04580" w:rsidRDefault="00FA55FF" w:rsidP="00FA55FF">
            <w:pPr>
              <w:spacing w:after="0"/>
              <w:rPr>
                <w:rStyle w:val="textexposedshow"/>
                <w:rFonts w:cs="Calibri"/>
                <w:color w:val="1D2129"/>
                <w:sz w:val="20"/>
                <w:szCs w:val="20"/>
              </w:rPr>
            </w:pPr>
            <w:r>
              <w:rPr>
                <w:rFonts w:ascii="Segoe UI" w:hAnsi="Segoe UI" w:cs="Segoe UI"/>
                <w:color w:val="374151"/>
                <w:sz w:val="21"/>
                <w:szCs w:val="21"/>
              </w:rPr>
              <w:t xml:space="preserve">Conduct informational sessions for families and community. </w:t>
            </w:r>
            <w:r>
              <w:rPr>
                <w:rFonts w:ascii="Segoe UI" w:hAnsi="Segoe UI" w:cs="Segoe UI"/>
                <w:color w:val="374151"/>
                <w:sz w:val="21"/>
                <w:szCs w:val="21"/>
              </w:rPr>
              <w:br/>
              <w:t xml:space="preserve">Develop and distribute educational materials. Facilitate open days and interactive sessions. Encourage regular communication between </w:t>
            </w:r>
            <w:r>
              <w:rPr>
                <w:rFonts w:ascii="Segoe UI" w:hAnsi="Segoe UI" w:cs="Segoe UI"/>
                <w:color w:val="374151"/>
                <w:sz w:val="21"/>
                <w:szCs w:val="21"/>
              </w:rPr>
              <w:lastRenderedPageBreak/>
              <w:t>educators and families.</w:t>
            </w:r>
            <w:r>
              <w:rPr>
                <w:rFonts w:ascii="Segoe UI" w:hAnsi="Segoe UI" w:cs="Segoe UI"/>
                <w:color w:val="374151"/>
                <w:sz w:val="21"/>
                <w:szCs w:val="21"/>
              </w:rPr>
              <w:br/>
              <w:t>Share success stories and case studies.</w:t>
            </w:r>
          </w:p>
        </w:tc>
        <w:tc>
          <w:tcPr>
            <w:tcW w:w="3402" w:type="dxa"/>
          </w:tcPr>
          <w:p w14:paraId="525E01E6" w14:textId="77777777" w:rsidR="00FA55FF" w:rsidRDefault="00FA55FF" w:rsidP="00FA55FF">
            <w:pPr>
              <w:rPr>
                <w:i/>
              </w:rPr>
            </w:pPr>
            <w:r>
              <w:rPr>
                <w:i/>
              </w:rPr>
              <w:lastRenderedPageBreak/>
              <w:t>Educators support families and the community to understand the role of the educational leader and how this relates to their own child’s participation in the program. For example:</w:t>
            </w:r>
          </w:p>
          <w:p w14:paraId="4098913C" w14:textId="77777777" w:rsidR="00FA55FF" w:rsidRDefault="00FA55FF" w:rsidP="00FA55FF">
            <w:pPr>
              <w:numPr>
                <w:ilvl w:val="0"/>
                <w:numId w:val="51"/>
              </w:numPr>
              <w:pBdr>
                <w:top w:val="nil"/>
                <w:left w:val="nil"/>
                <w:bottom w:val="nil"/>
                <w:right w:val="nil"/>
                <w:between w:val="nil"/>
              </w:pBdr>
              <w:spacing w:after="0" w:line="259" w:lineRule="auto"/>
              <w:rPr>
                <w:color w:val="FF0000"/>
              </w:rPr>
            </w:pPr>
            <w:r>
              <w:rPr>
                <w:color w:val="FF0000"/>
              </w:rPr>
              <w:t xml:space="preserve">the EL is </w:t>
            </w:r>
            <w:proofErr w:type="gramStart"/>
            <w:r>
              <w:rPr>
                <w:color w:val="FF0000"/>
              </w:rPr>
              <w:t>introduced</w:t>
            </w:r>
            <w:proofErr w:type="gramEnd"/>
            <w:r>
              <w:rPr>
                <w:color w:val="FF0000"/>
              </w:rPr>
              <w:t xml:space="preserve"> and their role discussed during orientation, parent information evenings, parent/teacher reviews of child’s progress, pick-up/delivery if relevant/appropriate</w:t>
            </w:r>
          </w:p>
          <w:p w14:paraId="4BC6729F" w14:textId="3B6F86F1" w:rsidR="00FA55FF" w:rsidRPr="00AD5F12" w:rsidRDefault="00FA55FF" w:rsidP="00FA55FF">
            <w:pPr>
              <w:numPr>
                <w:ilvl w:val="0"/>
                <w:numId w:val="51"/>
              </w:numPr>
              <w:pBdr>
                <w:top w:val="nil"/>
                <w:left w:val="nil"/>
                <w:bottom w:val="nil"/>
                <w:right w:val="nil"/>
                <w:between w:val="nil"/>
              </w:pBdr>
              <w:spacing w:after="0" w:line="259" w:lineRule="auto"/>
              <w:rPr>
                <w:color w:val="FF0000"/>
              </w:rPr>
            </w:pPr>
            <w:r w:rsidRPr="00AD5F12">
              <w:rPr>
                <w:color w:val="FF0000"/>
              </w:rPr>
              <w:t>including information about the EL and their role in communications with families (newsletters, Facebook posts, room displays).</w:t>
            </w:r>
          </w:p>
        </w:tc>
        <w:tc>
          <w:tcPr>
            <w:tcW w:w="1134" w:type="dxa"/>
          </w:tcPr>
          <w:p w14:paraId="172826BD" w14:textId="77777777" w:rsidR="00FA55FF" w:rsidRPr="003F55B2" w:rsidRDefault="00FA55FF" w:rsidP="00FA55FF">
            <w:pPr>
              <w:spacing w:after="0" w:line="240" w:lineRule="auto"/>
              <w:rPr>
                <w:sz w:val="18"/>
                <w:szCs w:val="18"/>
              </w:rPr>
            </w:pPr>
          </w:p>
        </w:tc>
        <w:tc>
          <w:tcPr>
            <w:tcW w:w="3740" w:type="dxa"/>
          </w:tcPr>
          <w:p w14:paraId="7A62E67D" w14:textId="77777777" w:rsidR="00FA55FF" w:rsidRPr="000454C1" w:rsidRDefault="00FA55FF" w:rsidP="00FA55FF">
            <w:pPr>
              <w:spacing w:after="0" w:line="240" w:lineRule="auto"/>
              <w:rPr>
                <w:rFonts w:cs="Calibri"/>
                <w:color w:val="1D2129"/>
                <w:sz w:val="18"/>
                <w:szCs w:val="18"/>
              </w:rPr>
            </w:pPr>
          </w:p>
        </w:tc>
      </w:tr>
    </w:tbl>
    <w:p w14:paraId="628B4AA4" w14:textId="7514744A"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B91188">
        <w:rPr>
          <w:rFonts w:ascii="HelveticaNeue-Thin" w:hAnsi="HelveticaNeue-Thin" w:cs="HelveticaNeue-Thin"/>
          <w:b/>
          <w:bCs/>
          <w:color w:val="010202"/>
        </w:rPr>
        <w:t>7.2 Leadership</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08CF203E" w:rsidR="00B0081A" w:rsidRDefault="008D4EE1" w:rsidP="00B0081A">
            <w:pPr>
              <w:spacing w:after="0"/>
              <w:jc w:val="both"/>
              <w:rPr>
                <w:rFonts w:cs="Arial"/>
              </w:rPr>
            </w:pPr>
            <w:r w:rsidRPr="00B0081A">
              <w:rPr>
                <w:rFonts w:cs="Arial"/>
              </w:rPr>
              <w:t xml:space="preserve">In the strength example for element </w:t>
            </w:r>
            <w:r w:rsidR="00346D43">
              <w:rPr>
                <w:rFonts w:cs="Arial"/>
              </w:rPr>
              <w:t>7.2.</w:t>
            </w:r>
            <w:r w:rsidR="00FD373C">
              <w:rPr>
                <w:rFonts w:cs="Arial"/>
              </w:rPr>
              <w:t>2</w:t>
            </w:r>
            <w:r w:rsidR="00862DE6">
              <w:rPr>
                <w:rFonts w:cs="Arial"/>
              </w:rPr>
              <w:t xml:space="preserve"> </w:t>
            </w:r>
            <w:r w:rsidRPr="00B0081A">
              <w:rPr>
                <w:rFonts w:cs="Arial"/>
              </w:rPr>
              <w:t>we have identified the following exceeding theme indicators:</w:t>
            </w:r>
          </w:p>
          <w:p w14:paraId="4E7DC49D" w14:textId="5455A971" w:rsidR="008D4EE1" w:rsidRPr="00E20089" w:rsidRDefault="001D44DE" w:rsidP="00BA0424">
            <w:pPr>
              <w:numPr>
                <w:ilvl w:val="0"/>
                <w:numId w:val="1"/>
              </w:numPr>
              <w:rPr>
                <w:rFonts w:cs="Arial"/>
                <w:iCs/>
              </w:rPr>
            </w:pPr>
            <w:r>
              <w:rPr>
                <w:i/>
              </w:rPr>
              <w:t>The educational leader promotes a culture of ongoing inquiry and works with all educators to ensure they consistently deliver a program that sets high expectations for each child’s learning.</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37BEAAE2" w:rsidR="00A16148" w:rsidRDefault="008D4EE1" w:rsidP="002D52F5">
            <w:pPr>
              <w:spacing w:after="0"/>
            </w:pPr>
            <w:r w:rsidRPr="00B0081A">
              <w:t xml:space="preserve">In the strength example for element </w:t>
            </w:r>
            <w:r w:rsidR="00346D43">
              <w:rPr>
                <w:rFonts w:cs="Arial"/>
              </w:rPr>
              <w:t>7.2.1</w:t>
            </w:r>
            <w:r w:rsidRPr="00B0081A">
              <w:t xml:space="preserve"> we have identified the following exceeding theme indicators:</w:t>
            </w:r>
            <w:r w:rsidR="00A16148" w:rsidRPr="00B0081A">
              <w:t xml:space="preserve"> </w:t>
            </w:r>
          </w:p>
          <w:p w14:paraId="79641D8F" w14:textId="1E20E1B2" w:rsidR="00B0081A" w:rsidRPr="00E20089" w:rsidRDefault="008274AF" w:rsidP="00405E26">
            <w:pPr>
              <w:numPr>
                <w:ilvl w:val="0"/>
                <w:numId w:val="1"/>
              </w:numPr>
              <w:spacing w:after="0"/>
              <w:rPr>
                <w:iCs/>
              </w:rPr>
            </w:pPr>
            <w:r>
              <w:rPr>
                <w:i/>
              </w:rPr>
              <w:t>The educational leader consistently encourages all educators to contribute to critical reflections, discussions, and evaluations.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6A26262B" w:rsidR="00317C21" w:rsidRDefault="008D4EE1" w:rsidP="00B0081A">
            <w:pPr>
              <w:spacing w:after="0"/>
            </w:pPr>
            <w:r w:rsidRPr="00B0081A">
              <w:t xml:space="preserve">In the strength example for element </w:t>
            </w:r>
            <w:r w:rsidR="00346D43">
              <w:rPr>
                <w:rFonts w:cs="Arial"/>
              </w:rPr>
              <w:t>7.2.1</w:t>
            </w:r>
            <w:r w:rsidRPr="00B0081A">
              <w:t xml:space="preserve"> we have identified the following exceeding theme indicators:</w:t>
            </w:r>
          </w:p>
          <w:p w14:paraId="6FF3C3FB" w14:textId="6560D571" w:rsidR="00B0081A" w:rsidRPr="006726C0" w:rsidRDefault="000F2464" w:rsidP="007E14DC">
            <w:pPr>
              <w:numPr>
                <w:ilvl w:val="0"/>
                <w:numId w:val="32"/>
              </w:numPr>
              <w:rPr>
                <w:iCs/>
              </w:rPr>
            </w:pPr>
            <w:r>
              <w:rPr>
                <w:i/>
              </w:rPr>
              <w:t>Educators support families and the community to understand the role of the educational leader and how this relates to their own child’s participation in the program.</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F70D8"/>
    <w:multiLevelType w:val="multilevel"/>
    <w:tmpl w:val="E2601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657E0"/>
    <w:multiLevelType w:val="multilevel"/>
    <w:tmpl w:val="E398DB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4246001"/>
    <w:multiLevelType w:val="multilevel"/>
    <w:tmpl w:val="9EE2DE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4E795F"/>
    <w:multiLevelType w:val="hybridMultilevel"/>
    <w:tmpl w:val="0D04C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4A6BF7"/>
    <w:multiLevelType w:val="multilevel"/>
    <w:tmpl w:val="746AA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26F3320"/>
    <w:multiLevelType w:val="multilevel"/>
    <w:tmpl w:val="417A4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C9559D8"/>
    <w:multiLevelType w:val="multilevel"/>
    <w:tmpl w:val="134A7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7"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54747A6"/>
    <w:multiLevelType w:val="multilevel"/>
    <w:tmpl w:val="BCB286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3F11D4"/>
    <w:multiLevelType w:val="multilevel"/>
    <w:tmpl w:val="494657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2962679"/>
    <w:multiLevelType w:val="hybridMultilevel"/>
    <w:tmpl w:val="7160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78C324D2"/>
    <w:multiLevelType w:val="multilevel"/>
    <w:tmpl w:val="995E3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33"/>
  </w:num>
  <w:num w:numId="2" w16cid:durableId="2047951240">
    <w:abstractNumId w:val="39"/>
  </w:num>
  <w:num w:numId="3" w16cid:durableId="677923796">
    <w:abstractNumId w:val="30"/>
  </w:num>
  <w:num w:numId="4" w16cid:durableId="764031647">
    <w:abstractNumId w:val="36"/>
  </w:num>
  <w:num w:numId="5" w16cid:durableId="941841055">
    <w:abstractNumId w:val="45"/>
  </w:num>
  <w:num w:numId="6" w16cid:durableId="1583756430">
    <w:abstractNumId w:val="22"/>
  </w:num>
  <w:num w:numId="7" w16cid:durableId="1628855747">
    <w:abstractNumId w:val="19"/>
  </w:num>
  <w:num w:numId="8" w16cid:durableId="1581257911">
    <w:abstractNumId w:val="1"/>
  </w:num>
  <w:num w:numId="9" w16cid:durableId="1779835487">
    <w:abstractNumId w:val="3"/>
  </w:num>
  <w:num w:numId="10" w16cid:durableId="920917211">
    <w:abstractNumId w:val="15"/>
  </w:num>
  <w:num w:numId="11" w16cid:durableId="1668485436">
    <w:abstractNumId w:val="34"/>
  </w:num>
  <w:num w:numId="12" w16cid:durableId="181669609">
    <w:abstractNumId w:val="35"/>
  </w:num>
  <w:num w:numId="13" w16cid:durableId="1749885825">
    <w:abstractNumId w:val="44"/>
  </w:num>
  <w:num w:numId="14" w16cid:durableId="276302035">
    <w:abstractNumId w:val="49"/>
  </w:num>
  <w:num w:numId="15" w16cid:durableId="818883266">
    <w:abstractNumId w:val="28"/>
  </w:num>
  <w:num w:numId="16" w16cid:durableId="1715689987">
    <w:abstractNumId w:val="46"/>
  </w:num>
  <w:num w:numId="17" w16cid:durableId="836337608">
    <w:abstractNumId w:val="5"/>
  </w:num>
  <w:num w:numId="18" w16cid:durableId="2104764159">
    <w:abstractNumId w:val="9"/>
  </w:num>
  <w:num w:numId="19" w16cid:durableId="876548312">
    <w:abstractNumId w:val="41"/>
  </w:num>
  <w:num w:numId="20" w16cid:durableId="1603605334">
    <w:abstractNumId w:val="20"/>
  </w:num>
  <w:num w:numId="21" w16cid:durableId="713507571">
    <w:abstractNumId w:val="8"/>
  </w:num>
  <w:num w:numId="22" w16cid:durableId="650211910">
    <w:abstractNumId w:val="29"/>
  </w:num>
  <w:num w:numId="23" w16cid:durableId="1958945801">
    <w:abstractNumId w:val="48"/>
  </w:num>
  <w:num w:numId="24" w16cid:durableId="528756863">
    <w:abstractNumId w:val="7"/>
  </w:num>
  <w:num w:numId="25" w16cid:durableId="455609949">
    <w:abstractNumId w:val="16"/>
  </w:num>
  <w:num w:numId="26" w16cid:durableId="1865484709">
    <w:abstractNumId w:val="18"/>
  </w:num>
  <w:num w:numId="27" w16cid:durableId="537427685">
    <w:abstractNumId w:val="0"/>
  </w:num>
  <w:num w:numId="28" w16cid:durableId="423494888">
    <w:abstractNumId w:val="37"/>
  </w:num>
  <w:num w:numId="29" w16cid:durableId="1675764481">
    <w:abstractNumId w:val="17"/>
  </w:num>
  <w:num w:numId="30" w16cid:durableId="64569135">
    <w:abstractNumId w:val="4"/>
  </w:num>
  <w:num w:numId="31" w16cid:durableId="475535588">
    <w:abstractNumId w:val="42"/>
  </w:num>
  <w:num w:numId="32" w16cid:durableId="782191672">
    <w:abstractNumId w:val="32"/>
  </w:num>
  <w:num w:numId="33" w16cid:durableId="1510679432">
    <w:abstractNumId w:val="27"/>
  </w:num>
  <w:num w:numId="34" w16cid:durableId="1912235038">
    <w:abstractNumId w:val="31"/>
  </w:num>
  <w:num w:numId="35" w16cid:durableId="1226380040">
    <w:abstractNumId w:val="26"/>
  </w:num>
  <w:num w:numId="36" w16cid:durableId="1085570105">
    <w:abstractNumId w:val="23"/>
  </w:num>
  <w:num w:numId="37" w16cid:durableId="151798293">
    <w:abstractNumId w:val="12"/>
  </w:num>
  <w:num w:numId="38" w16cid:durableId="415634888">
    <w:abstractNumId w:val="24"/>
  </w:num>
  <w:num w:numId="39" w16cid:durableId="762577756">
    <w:abstractNumId w:val="21"/>
  </w:num>
  <w:num w:numId="40" w16cid:durableId="1225987413">
    <w:abstractNumId w:val="40"/>
  </w:num>
  <w:num w:numId="41" w16cid:durableId="1118329054">
    <w:abstractNumId w:val="50"/>
  </w:num>
  <w:num w:numId="42" w16cid:durableId="1904020558">
    <w:abstractNumId w:val="13"/>
  </w:num>
  <w:num w:numId="43" w16cid:durableId="1885940768">
    <w:abstractNumId w:val="25"/>
  </w:num>
  <w:num w:numId="44" w16cid:durableId="1133406928">
    <w:abstractNumId w:val="2"/>
  </w:num>
  <w:num w:numId="45" w16cid:durableId="1869025842">
    <w:abstractNumId w:val="6"/>
  </w:num>
  <w:num w:numId="46" w16cid:durableId="1214194916">
    <w:abstractNumId w:val="47"/>
  </w:num>
  <w:num w:numId="47" w16cid:durableId="1373262894">
    <w:abstractNumId w:val="10"/>
  </w:num>
  <w:num w:numId="48" w16cid:durableId="259266441">
    <w:abstractNumId w:val="11"/>
  </w:num>
  <w:num w:numId="49" w16cid:durableId="2129663283">
    <w:abstractNumId w:val="14"/>
  </w:num>
  <w:num w:numId="50" w16cid:durableId="1242835683">
    <w:abstractNumId w:val="38"/>
  </w:num>
  <w:num w:numId="51" w16cid:durableId="111656427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5665"/>
    <w:rsid w:val="00026CB6"/>
    <w:rsid w:val="0003105E"/>
    <w:rsid w:val="00031283"/>
    <w:rsid w:val="0003165A"/>
    <w:rsid w:val="000339A3"/>
    <w:rsid w:val="00035EBC"/>
    <w:rsid w:val="0003660D"/>
    <w:rsid w:val="00037A60"/>
    <w:rsid w:val="000407CF"/>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86F41"/>
    <w:rsid w:val="00090658"/>
    <w:rsid w:val="00091A4F"/>
    <w:rsid w:val="00093FB2"/>
    <w:rsid w:val="000945E9"/>
    <w:rsid w:val="000A11D1"/>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2464"/>
    <w:rsid w:val="000F6C6E"/>
    <w:rsid w:val="001044EC"/>
    <w:rsid w:val="00104C5E"/>
    <w:rsid w:val="00105653"/>
    <w:rsid w:val="0010572E"/>
    <w:rsid w:val="0011160F"/>
    <w:rsid w:val="00112C30"/>
    <w:rsid w:val="00112E42"/>
    <w:rsid w:val="001164FA"/>
    <w:rsid w:val="001217DD"/>
    <w:rsid w:val="00121F13"/>
    <w:rsid w:val="00123DCB"/>
    <w:rsid w:val="00123E7F"/>
    <w:rsid w:val="00124E4E"/>
    <w:rsid w:val="001251A9"/>
    <w:rsid w:val="001271F8"/>
    <w:rsid w:val="001324D5"/>
    <w:rsid w:val="00133413"/>
    <w:rsid w:val="00141A01"/>
    <w:rsid w:val="00143BD7"/>
    <w:rsid w:val="00151BDD"/>
    <w:rsid w:val="00151D29"/>
    <w:rsid w:val="00153049"/>
    <w:rsid w:val="00154B17"/>
    <w:rsid w:val="00157AAF"/>
    <w:rsid w:val="00167F2F"/>
    <w:rsid w:val="00170A86"/>
    <w:rsid w:val="001726A6"/>
    <w:rsid w:val="00172A26"/>
    <w:rsid w:val="0017442A"/>
    <w:rsid w:val="00174938"/>
    <w:rsid w:val="00175F6E"/>
    <w:rsid w:val="00181B3D"/>
    <w:rsid w:val="00183D3F"/>
    <w:rsid w:val="0019424B"/>
    <w:rsid w:val="00194513"/>
    <w:rsid w:val="00196264"/>
    <w:rsid w:val="00197FA5"/>
    <w:rsid w:val="001A45AA"/>
    <w:rsid w:val="001B236B"/>
    <w:rsid w:val="001B443E"/>
    <w:rsid w:val="001B71DB"/>
    <w:rsid w:val="001B74D4"/>
    <w:rsid w:val="001C210D"/>
    <w:rsid w:val="001C3341"/>
    <w:rsid w:val="001C4694"/>
    <w:rsid w:val="001C730C"/>
    <w:rsid w:val="001D0426"/>
    <w:rsid w:val="001D2A37"/>
    <w:rsid w:val="001D2BE0"/>
    <w:rsid w:val="001D44DE"/>
    <w:rsid w:val="001D5641"/>
    <w:rsid w:val="001D7190"/>
    <w:rsid w:val="001E0610"/>
    <w:rsid w:val="001E3301"/>
    <w:rsid w:val="001E3EFD"/>
    <w:rsid w:val="001F01B8"/>
    <w:rsid w:val="001F0D09"/>
    <w:rsid w:val="001F0F7A"/>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5EE6"/>
    <w:rsid w:val="00241DA8"/>
    <w:rsid w:val="00244783"/>
    <w:rsid w:val="00246EF5"/>
    <w:rsid w:val="0024743B"/>
    <w:rsid w:val="0025163D"/>
    <w:rsid w:val="00251CD0"/>
    <w:rsid w:val="00253025"/>
    <w:rsid w:val="00253640"/>
    <w:rsid w:val="00254010"/>
    <w:rsid w:val="0025451E"/>
    <w:rsid w:val="0026071E"/>
    <w:rsid w:val="002620A9"/>
    <w:rsid w:val="00262138"/>
    <w:rsid w:val="00263552"/>
    <w:rsid w:val="002644B4"/>
    <w:rsid w:val="00265AD9"/>
    <w:rsid w:val="00265E26"/>
    <w:rsid w:val="00271A85"/>
    <w:rsid w:val="002750B9"/>
    <w:rsid w:val="002759DC"/>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E0BB0"/>
    <w:rsid w:val="002E0DE0"/>
    <w:rsid w:val="002E1D13"/>
    <w:rsid w:val="002E4687"/>
    <w:rsid w:val="002F13B7"/>
    <w:rsid w:val="002F3B5C"/>
    <w:rsid w:val="002F63CF"/>
    <w:rsid w:val="00300E2B"/>
    <w:rsid w:val="00305799"/>
    <w:rsid w:val="003075EE"/>
    <w:rsid w:val="003135F4"/>
    <w:rsid w:val="0031630F"/>
    <w:rsid w:val="00317C21"/>
    <w:rsid w:val="003213A8"/>
    <w:rsid w:val="003216A2"/>
    <w:rsid w:val="00322335"/>
    <w:rsid w:val="00324719"/>
    <w:rsid w:val="003258B2"/>
    <w:rsid w:val="0032655B"/>
    <w:rsid w:val="003326FA"/>
    <w:rsid w:val="00333320"/>
    <w:rsid w:val="003348A2"/>
    <w:rsid w:val="003356EF"/>
    <w:rsid w:val="00343503"/>
    <w:rsid w:val="0034477A"/>
    <w:rsid w:val="00344B26"/>
    <w:rsid w:val="00344F31"/>
    <w:rsid w:val="00346016"/>
    <w:rsid w:val="0034640E"/>
    <w:rsid w:val="00346D43"/>
    <w:rsid w:val="00352B4D"/>
    <w:rsid w:val="003556EB"/>
    <w:rsid w:val="00356B44"/>
    <w:rsid w:val="003600FB"/>
    <w:rsid w:val="00360213"/>
    <w:rsid w:val="00363C24"/>
    <w:rsid w:val="00364EC5"/>
    <w:rsid w:val="00367E38"/>
    <w:rsid w:val="003713DA"/>
    <w:rsid w:val="00371FE4"/>
    <w:rsid w:val="003723E1"/>
    <w:rsid w:val="00373034"/>
    <w:rsid w:val="00375163"/>
    <w:rsid w:val="003760AF"/>
    <w:rsid w:val="00376B51"/>
    <w:rsid w:val="00376DA0"/>
    <w:rsid w:val="00380006"/>
    <w:rsid w:val="0038516C"/>
    <w:rsid w:val="003870F5"/>
    <w:rsid w:val="0039083B"/>
    <w:rsid w:val="00391131"/>
    <w:rsid w:val="003911AA"/>
    <w:rsid w:val="00391BA9"/>
    <w:rsid w:val="003957B3"/>
    <w:rsid w:val="00397357"/>
    <w:rsid w:val="00397952"/>
    <w:rsid w:val="003A058A"/>
    <w:rsid w:val="003A3033"/>
    <w:rsid w:val="003A353A"/>
    <w:rsid w:val="003A49FC"/>
    <w:rsid w:val="003A57CB"/>
    <w:rsid w:val="003A60DD"/>
    <w:rsid w:val="003A6D19"/>
    <w:rsid w:val="003A7261"/>
    <w:rsid w:val="003B09F0"/>
    <w:rsid w:val="003B39C9"/>
    <w:rsid w:val="003B5235"/>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04D2"/>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6188"/>
    <w:rsid w:val="004872A5"/>
    <w:rsid w:val="00490031"/>
    <w:rsid w:val="00494557"/>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3D47"/>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5EAB"/>
    <w:rsid w:val="005075A5"/>
    <w:rsid w:val="0051497C"/>
    <w:rsid w:val="00516B27"/>
    <w:rsid w:val="005221D1"/>
    <w:rsid w:val="005241E0"/>
    <w:rsid w:val="00525761"/>
    <w:rsid w:val="0052684B"/>
    <w:rsid w:val="00533F98"/>
    <w:rsid w:val="0053583E"/>
    <w:rsid w:val="00535AA7"/>
    <w:rsid w:val="0054089A"/>
    <w:rsid w:val="00543B96"/>
    <w:rsid w:val="00543E90"/>
    <w:rsid w:val="0055403C"/>
    <w:rsid w:val="00555503"/>
    <w:rsid w:val="00556D44"/>
    <w:rsid w:val="005628D0"/>
    <w:rsid w:val="00562FA4"/>
    <w:rsid w:val="0056401C"/>
    <w:rsid w:val="00564EC3"/>
    <w:rsid w:val="0057036B"/>
    <w:rsid w:val="00572070"/>
    <w:rsid w:val="0057302A"/>
    <w:rsid w:val="00582E98"/>
    <w:rsid w:val="005843A0"/>
    <w:rsid w:val="00586927"/>
    <w:rsid w:val="00587009"/>
    <w:rsid w:val="00587A0D"/>
    <w:rsid w:val="005935DC"/>
    <w:rsid w:val="00594EBE"/>
    <w:rsid w:val="00595ED2"/>
    <w:rsid w:val="00597244"/>
    <w:rsid w:val="005A0071"/>
    <w:rsid w:val="005A4390"/>
    <w:rsid w:val="005A68DB"/>
    <w:rsid w:val="005B0F67"/>
    <w:rsid w:val="005B1694"/>
    <w:rsid w:val="005B3DB3"/>
    <w:rsid w:val="005B45F2"/>
    <w:rsid w:val="005C0417"/>
    <w:rsid w:val="005C084A"/>
    <w:rsid w:val="005C4079"/>
    <w:rsid w:val="005C4CD0"/>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C0"/>
    <w:rsid w:val="006726FC"/>
    <w:rsid w:val="00673A0C"/>
    <w:rsid w:val="00675968"/>
    <w:rsid w:val="00680B99"/>
    <w:rsid w:val="00680BB2"/>
    <w:rsid w:val="00682AC5"/>
    <w:rsid w:val="00682BFD"/>
    <w:rsid w:val="00682D12"/>
    <w:rsid w:val="0068332A"/>
    <w:rsid w:val="006854E1"/>
    <w:rsid w:val="00685999"/>
    <w:rsid w:val="00686EBD"/>
    <w:rsid w:val="006949BC"/>
    <w:rsid w:val="006954B0"/>
    <w:rsid w:val="00697C64"/>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09DB"/>
    <w:rsid w:val="006D39AB"/>
    <w:rsid w:val="006E039B"/>
    <w:rsid w:val="006E19B7"/>
    <w:rsid w:val="006E20AC"/>
    <w:rsid w:val="006E3153"/>
    <w:rsid w:val="006E431E"/>
    <w:rsid w:val="006E6F78"/>
    <w:rsid w:val="006F3FD1"/>
    <w:rsid w:val="006F4E86"/>
    <w:rsid w:val="0070014D"/>
    <w:rsid w:val="00703AA3"/>
    <w:rsid w:val="00704AE3"/>
    <w:rsid w:val="007055E1"/>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4B7"/>
    <w:rsid w:val="00740FED"/>
    <w:rsid w:val="00742191"/>
    <w:rsid w:val="007543B2"/>
    <w:rsid w:val="00754661"/>
    <w:rsid w:val="00754BBF"/>
    <w:rsid w:val="00755017"/>
    <w:rsid w:val="00756BE4"/>
    <w:rsid w:val="007611C1"/>
    <w:rsid w:val="00761EAA"/>
    <w:rsid w:val="00761EC1"/>
    <w:rsid w:val="00764175"/>
    <w:rsid w:val="007658AB"/>
    <w:rsid w:val="00765AE8"/>
    <w:rsid w:val="007679B4"/>
    <w:rsid w:val="0077080D"/>
    <w:rsid w:val="00772E23"/>
    <w:rsid w:val="00773043"/>
    <w:rsid w:val="00774416"/>
    <w:rsid w:val="00774544"/>
    <w:rsid w:val="0077504B"/>
    <w:rsid w:val="007757E8"/>
    <w:rsid w:val="00776C99"/>
    <w:rsid w:val="0078052F"/>
    <w:rsid w:val="0078227D"/>
    <w:rsid w:val="007834AC"/>
    <w:rsid w:val="00785715"/>
    <w:rsid w:val="00785EF1"/>
    <w:rsid w:val="00786889"/>
    <w:rsid w:val="00786B20"/>
    <w:rsid w:val="00786BB5"/>
    <w:rsid w:val="00787586"/>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D75C8"/>
    <w:rsid w:val="007E14DC"/>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162E4"/>
    <w:rsid w:val="00821FE5"/>
    <w:rsid w:val="008221C9"/>
    <w:rsid w:val="00825382"/>
    <w:rsid w:val="008258F0"/>
    <w:rsid w:val="00826FA6"/>
    <w:rsid w:val="008274AF"/>
    <w:rsid w:val="00827D1F"/>
    <w:rsid w:val="00831266"/>
    <w:rsid w:val="00832EEC"/>
    <w:rsid w:val="00833D2B"/>
    <w:rsid w:val="00836869"/>
    <w:rsid w:val="008400CB"/>
    <w:rsid w:val="00841175"/>
    <w:rsid w:val="0084209F"/>
    <w:rsid w:val="0084420F"/>
    <w:rsid w:val="0085247F"/>
    <w:rsid w:val="00853945"/>
    <w:rsid w:val="00854ADB"/>
    <w:rsid w:val="00854D8A"/>
    <w:rsid w:val="00855049"/>
    <w:rsid w:val="00855926"/>
    <w:rsid w:val="00857D4D"/>
    <w:rsid w:val="00860572"/>
    <w:rsid w:val="0086083D"/>
    <w:rsid w:val="00861A2A"/>
    <w:rsid w:val="00861F0C"/>
    <w:rsid w:val="008629B9"/>
    <w:rsid w:val="00862DE6"/>
    <w:rsid w:val="0086552F"/>
    <w:rsid w:val="00866DF8"/>
    <w:rsid w:val="00866E15"/>
    <w:rsid w:val="008733AF"/>
    <w:rsid w:val="0087344C"/>
    <w:rsid w:val="00874BA9"/>
    <w:rsid w:val="0088143B"/>
    <w:rsid w:val="008871F4"/>
    <w:rsid w:val="008962A8"/>
    <w:rsid w:val="0089659D"/>
    <w:rsid w:val="008968E3"/>
    <w:rsid w:val="00897A50"/>
    <w:rsid w:val="008A02D5"/>
    <w:rsid w:val="008A08D2"/>
    <w:rsid w:val="008A1849"/>
    <w:rsid w:val="008A31AC"/>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8F3E99"/>
    <w:rsid w:val="008F7DE3"/>
    <w:rsid w:val="00900B3F"/>
    <w:rsid w:val="00900DEE"/>
    <w:rsid w:val="00901206"/>
    <w:rsid w:val="009017CC"/>
    <w:rsid w:val="00902F29"/>
    <w:rsid w:val="00902F5A"/>
    <w:rsid w:val="0090377D"/>
    <w:rsid w:val="009038A0"/>
    <w:rsid w:val="00904450"/>
    <w:rsid w:val="00911663"/>
    <w:rsid w:val="009139AF"/>
    <w:rsid w:val="00913CE6"/>
    <w:rsid w:val="009149D3"/>
    <w:rsid w:val="00914F9D"/>
    <w:rsid w:val="00915B8D"/>
    <w:rsid w:val="00917C3E"/>
    <w:rsid w:val="009255B0"/>
    <w:rsid w:val="009306A2"/>
    <w:rsid w:val="00931767"/>
    <w:rsid w:val="00934C30"/>
    <w:rsid w:val="00935E5E"/>
    <w:rsid w:val="00937DAA"/>
    <w:rsid w:val="0094384C"/>
    <w:rsid w:val="00946361"/>
    <w:rsid w:val="0095059F"/>
    <w:rsid w:val="00950A4B"/>
    <w:rsid w:val="00951C9E"/>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2DEA"/>
    <w:rsid w:val="009934D5"/>
    <w:rsid w:val="00993651"/>
    <w:rsid w:val="00993BDE"/>
    <w:rsid w:val="009A05E5"/>
    <w:rsid w:val="009A1A41"/>
    <w:rsid w:val="009A32B5"/>
    <w:rsid w:val="009A3300"/>
    <w:rsid w:val="009A460D"/>
    <w:rsid w:val="009A4869"/>
    <w:rsid w:val="009A5DBF"/>
    <w:rsid w:val="009B0B22"/>
    <w:rsid w:val="009B4161"/>
    <w:rsid w:val="009B5B52"/>
    <w:rsid w:val="009B5D08"/>
    <w:rsid w:val="009C1149"/>
    <w:rsid w:val="009C16D7"/>
    <w:rsid w:val="009C7131"/>
    <w:rsid w:val="009D0F8E"/>
    <w:rsid w:val="009D1CB0"/>
    <w:rsid w:val="009D4AAF"/>
    <w:rsid w:val="009D6827"/>
    <w:rsid w:val="009D7610"/>
    <w:rsid w:val="009D76E7"/>
    <w:rsid w:val="009E0804"/>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0899"/>
    <w:rsid w:val="00A2188F"/>
    <w:rsid w:val="00A22070"/>
    <w:rsid w:val="00A2235D"/>
    <w:rsid w:val="00A30397"/>
    <w:rsid w:val="00A3091F"/>
    <w:rsid w:val="00A316B9"/>
    <w:rsid w:val="00A326B3"/>
    <w:rsid w:val="00A33763"/>
    <w:rsid w:val="00A349D9"/>
    <w:rsid w:val="00A34FE4"/>
    <w:rsid w:val="00A3503E"/>
    <w:rsid w:val="00A36904"/>
    <w:rsid w:val="00A44CF8"/>
    <w:rsid w:val="00A459FF"/>
    <w:rsid w:val="00A46767"/>
    <w:rsid w:val="00A473BC"/>
    <w:rsid w:val="00A5063A"/>
    <w:rsid w:val="00A52014"/>
    <w:rsid w:val="00A52B1A"/>
    <w:rsid w:val="00A543C3"/>
    <w:rsid w:val="00A543E4"/>
    <w:rsid w:val="00A56424"/>
    <w:rsid w:val="00A57645"/>
    <w:rsid w:val="00A64C08"/>
    <w:rsid w:val="00A723A6"/>
    <w:rsid w:val="00A74930"/>
    <w:rsid w:val="00A749BE"/>
    <w:rsid w:val="00A75237"/>
    <w:rsid w:val="00A77060"/>
    <w:rsid w:val="00A77809"/>
    <w:rsid w:val="00A8041D"/>
    <w:rsid w:val="00A80F61"/>
    <w:rsid w:val="00A811B3"/>
    <w:rsid w:val="00A85FA0"/>
    <w:rsid w:val="00A87264"/>
    <w:rsid w:val="00A87C83"/>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1D26"/>
    <w:rsid w:val="00AD40C4"/>
    <w:rsid w:val="00AD45BB"/>
    <w:rsid w:val="00AD5F12"/>
    <w:rsid w:val="00AE0846"/>
    <w:rsid w:val="00AE21B0"/>
    <w:rsid w:val="00AE28C5"/>
    <w:rsid w:val="00AE658F"/>
    <w:rsid w:val="00AE6758"/>
    <w:rsid w:val="00AF0C4B"/>
    <w:rsid w:val="00AF0F36"/>
    <w:rsid w:val="00AF5149"/>
    <w:rsid w:val="00AF52D0"/>
    <w:rsid w:val="00AF5BDA"/>
    <w:rsid w:val="00AF6831"/>
    <w:rsid w:val="00B0081A"/>
    <w:rsid w:val="00B01D41"/>
    <w:rsid w:val="00B03552"/>
    <w:rsid w:val="00B07213"/>
    <w:rsid w:val="00B07C08"/>
    <w:rsid w:val="00B120A0"/>
    <w:rsid w:val="00B1342E"/>
    <w:rsid w:val="00B148BD"/>
    <w:rsid w:val="00B175DB"/>
    <w:rsid w:val="00B25C52"/>
    <w:rsid w:val="00B27225"/>
    <w:rsid w:val="00B32C03"/>
    <w:rsid w:val="00B33BD6"/>
    <w:rsid w:val="00B346E4"/>
    <w:rsid w:val="00B347E5"/>
    <w:rsid w:val="00B34F39"/>
    <w:rsid w:val="00B359A8"/>
    <w:rsid w:val="00B40586"/>
    <w:rsid w:val="00B4087E"/>
    <w:rsid w:val="00B42004"/>
    <w:rsid w:val="00B43418"/>
    <w:rsid w:val="00B43553"/>
    <w:rsid w:val="00B4540E"/>
    <w:rsid w:val="00B463E3"/>
    <w:rsid w:val="00B46BDE"/>
    <w:rsid w:val="00B471F8"/>
    <w:rsid w:val="00B47653"/>
    <w:rsid w:val="00B47C1D"/>
    <w:rsid w:val="00B505AB"/>
    <w:rsid w:val="00B5391E"/>
    <w:rsid w:val="00B540C9"/>
    <w:rsid w:val="00B57E7F"/>
    <w:rsid w:val="00B63C01"/>
    <w:rsid w:val="00B640D6"/>
    <w:rsid w:val="00B7122C"/>
    <w:rsid w:val="00B7442D"/>
    <w:rsid w:val="00B75504"/>
    <w:rsid w:val="00B75C8F"/>
    <w:rsid w:val="00B80598"/>
    <w:rsid w:val="00B821CC"/>
    <w:rsid w:val="00B86A49"/>
    <w:rsid w:val="00B87E82"/>
    <w:rsid w:val="00B87EA3"/>
    <w:rsid w:val="00B91188"/>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9A9"/>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06F"/>
    <w:rsid w:val="00C1552F"/>
    <w:rsid w:val="00C16228"/>
    <w:rsid w:val="00C17D55"/>
    <w:rsid w:val="00C20921"/>
    <w:rsid w:val="00C210E4"/>
    <w:rsid w:val="00C2212A"/>
    <w:rsid w:val="00C23A87"/>
    <w:rsid w:val="00C305A6"/>
    <w:rsid w:val="00C30F04"/>
    <w:rsid w:val="00C371D7"/>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5B68"/>
    <w:rsid w:val="00C75D2C"/>
    <w:rsid w:val="00C773CF"/>
    <w:rsid w:val="00C8413D"/>
    <w:rsid w:val="00C84374"/>
    <w:rsid w:val="00C849DD"/>
    <w:rsid w:val="00C8709F"/>
    <w:rsid w:val="00C872C1"/>
    <w:rsid w:val="00C94DF1"/>
    <w:rsid w:val="00C9694E"/>
    <w:rsid w:val="00CA0721"/>
    <w:rsid w:val="00CA2C1F"/>
    <w:rsid w:val="00CA5AFE"/>
    <w:rsid w:val="00CA6493"/>
    <w:rsid w:val="00CA67B0"/>
    <w:rsid w:val="00CB167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3B"/>
    <w:rsid w:val="00CE5BF4"/>
    <w:rsid w:val="00CE7F01"/>
    <w:rsid w:val="00CF3931"/>
    <w:rsid w:val="00CF4465"/>
    <w:rsid w:val="00CF5F2F"/>
    <w:rsid w:val="00CF677C"/>
    <w:rsid w:val="00CF74C0"/>
    <w:rsid w:val="00D015DC"/>
    <w:rsid w:val="00D01A73"/>
    <w:rsid w:val="00D01C9F"/>
    <w:rsid w:val="00D01CF9"/>
    <w:rsid w:val="00D04421"/>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34E0E"/>
    <w:rsid w:val="00D40EAE"/>
    <w:rsid w:val="00D412AB"/>
    <w:rsid w:val="00D445F9"/>
    <w:rsid w:val="00D44605"/>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4AEA"/>
    <w:rsid w:val="00D97661"/>
    <w:rsid w:val="00D97710"/>
    <w:rsid w:val="00DA1381"/>
    <w:rsid w:val="00DA1935"/>
    <w:rsid w:val="00DA1A4F"/>
    <w:rsid w:val="00DA255F"/>
    <w:rsid w:val="00DA2F4D"/>
    <w:rsid w:val="00DA4192"/>
    <w:rsid w:val="00DA5119"/>
    <w:rsid w:val="00DA5A4C"/>
    <w:rsid w:val="00DA5C23"/>
    <w:rsid w:val="00DA7460"/>
    <w:rsid w:val="00DB3A0C"/>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17594"/>
    <w:rsid w:val="00E20089"/>
    <w:rsid w:val="00E20094"/>
    <w:rsid w:val="00E24624"/>
    <w:rsid w:val="00E2620E"/>
    <w:rsid w:val="00E266D7"/>
    <w:rsid w:val="00E267B3"/>
    <w:rsid w:val="00E27D94"/>
    <w:rsid w:val="00E35359"/>
    <w:rsid w:val="00E35C2D"/>
    <w:rsid w:val="00E36479"/>
    <w:rsid w:val="00E36D48"/>
    <w:rsid w:val="00E377DD"/>
    <w:rsid w:val="00E42632"/>
    <w:rsid w:val="00E4274D"/>
    <w:rsid w:val="00E4571D"/>
    <w:rsid w:val="00E5060A"/>
    <w:rsid w:val="00E50CF4"/>
    <w:rsid w:val="00E55537"/>
    <w:rsid w:val="00E57888"/>
    <w:rsid w:val="00E57A01"/>
    <w:rsid w:val="00E63125"/>
    <w:rsid w:val="00E7045F"/>
    <w:rsid w:val="00E73ED8"/>
    <w:rsid w:val="00E77664"/>
    <w:rsid w:val="00E825CF"/>
    <w:rsid w:val="00E85CD3"/>
    <w:rsid w:val="00E864AB"/>
    <w:rsid w:val="00E94017"/>
    <w:rsid w:val="00E944A5"/>
    <w:rsid w:val="00E96BD9"/>
    <w:rsid w:val="00E96F57"/>
    <w:rsid w:val="00EA0C79"/>
    <w:rsid w:val="00EA11C0"/>
    <w:rsid w:val="00EA19C3"/>
    <w:rsid w:val="00EA277B"/>
    <w:rsid w:val="00EA5602"/>
    <w:rsid w:val="00EA63A6"/>
    <w:rsid w:val="00EA7D8E"/>
    <w:rsid w:val="00EB0EF4"/>
    <w:rsid w:val="00EB22F4"/>
    <w:rsid w:val="00EB50B4"/>
    <w:rsid w:val="00EB779D"/>
    <w:rsid w:val="00EC01FB"/>
    <w:rsid w:val="00EC0343"/>
    <w:rsid w:val="00EC1E68"/>
    <w:rsid w:val="00EC21CA"/>
    <w:rsid w:val="00EC6860"/>
    <w:rsid w:val="00ED0F45"/>
    <w:rsid w:val="00ED5D31"/>
    <w:rsid w:val="00EE3AB1"/>
    <w:rsid w:val="00EE633C"/>
    <w:rsid w:val="00EF24BE"/>
    <w:rsid w:val="00EF2E9F"/>
    <w:rsid w:val="00EF3D4E"/>
    <w:rsid w:val="00EF7925"/>
    <w:rsid w:val="00EF7CA1"/>
    <w:rsid w:val="00F00973"/>
    <w:rsid w:val="00F00E86"/>
    <w:rsid w:val="00F00ECE"/>
    <w:rsid w:val="00F01BFC"/>
    <w:rsid w:val="00F01F9B"/>
    <w:rsid w:val="00F02CA9"/>
    <w:rsid w:val="00F04BBF"/>
    <w:rsid w:val="00F04F9A"/>
    <w:rsid w:val="00F11897"/>
    <w:rsid w:val="00F12EDB"/>
    <w:rsid w:val="00F13582"/>
    <w:rsid w:val="00F13D6B"/>
    <w:rsid w:val="00F1637C"/>
    <w:rsid w:val="00F20781"/>
    <w:rsid w:val="00F20FEC"/>
    <w:rsid w:val="00F22ABB"/>
    <w:rsid w:val="00F23825"/>
    <w:rsid w:val="00F2443E"/>
    <w:rsid w:val="00F25669"/>
    <w:rsid w:val="00F3470C"/>
    <w:rsid w:val="00F3673B"/>
    <w:rsid w:val="00F40209"/>
    <w:rsid w:val="00F40751"/>
    <w:rsid w:val="00F41E89"/>
    <w:rsid w:val="00F42DC3"/>
    <w:rsid w:val="00F455A7"/>
    <w:rsid w:val="00F47E92"/>
    <w:rsid w:val="00F52656"/>
    <w:rsid w:val="00F52D61"/>
    <w:rsid w:val="00F558DD"/>
    <w:rsid w:val="00F6061B"/>
    <w:rsid w:val="00F666D0"/>
    <w:rsid w:val="00F67229"/>
    <w:rsid w:val="00F67385"/>
    <w:rsid w:val="00F70555"/>
    <w:rsid w:val="00F70ADF"/>
    <w:rsid w:val="00F720E3"/>
    <w:rsid w:val="00F728A4"/>
    <w:rsid w:val="00F7740F"/>
    <w:rsid w:val="00F810DF"/>
    <w:rsid w:val="00F90E2B"/>
    <w:rsid w:val="00F90FB6"/>
    <w:rsid w:val="00F925EF"/>
    <w:rsid w:val="00F92DDA"/>
    <w:rsid w:val="00F955C8"/>
    <w:rsid w:val="00FA2FC6"/>
    <w:rsid w:val="00FA536C"/>
    <w:rsid w:val="00FA55FF"/>
    <w:rsid w:val="00FA5AD5"/>
    <w:rsid w:val="00FA5DB1"/>
    <w:rsid w:val="00FA6F8F"/>
    <w:rsid w:val="00FB0097"/>
    <w:rsid w:val="00FB0C7D"/>
    <w:rsid w:val="00FB1FDB"/>
    <w:rsid w:val="00FB5889"/>
    <w:rsid w:val="00FB5BF7"/>
    <w:rsid w:val="00FB68F9"/>
    <w:rsid w:val="00FC2A9A"/>
    <w:rsid w:val="00FC2C06"/>
    <w:rsid w:val="00FC39DC"/>
    <w:rsid w:val="00FC67A5"/>
    <w:rsid w:val="00FD05E0"/>
    <w:rsid w:val="00FD1164"/>
    <w:rsid w:val="00FD373C"/>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77751265">
      <w:bodyDiv w:val="1"/>
      <w:marLeft w:val="0"/>
      <w:marRight w:val="0"/>
      <w:marTop w:val="0"/>
      <w:marBottom w:val="0"/>
      <w:divBdr>
        <w:top w:val="none" w:sz="0" w:space="0" w:color="auto"/>
        <w:left w:val="none" w:sz="0" w:space="0" w:color="auto"/>
        <w:bottom w:val="none" w:sz="0" w:space="0" w:color="auto"/>
        <w:right w:val="none" w:sz="0" w:space="0" w:color="auto"/>
      </w:divBdr>
    </w:div>
    <w:div w:id="126435323">
      <w:bodyDiv w:val="1"/>
      <w:marLeft w:val="0"/>
      <w:marRight w:val="0"/>
      <w:marTop w:val="0"/>
      <w:marBottom w:val="0"/>
      <w:divBdr>
        <w:top w:val="none" w:sz="0" w:space="0" w:color="auto"/>
        <w:left w:val="none" w:sz="0" w:space="0" w:color="auto"/>
        <w:bottom w:val="none" w:sz="0" w:space="0" w:color="auto"/>
        <w:right w:val="none" w:sz="0" w:space="0" w:color="auto"/>
      </w:divBdr>
    </w:div>
    <w:div w:id="14142845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408502077">
      <w:bodyDiv w:val="1"/>
      <w:marLeft w:val="0"/>
      <w:marRight w:val="0"/>
      <w:marTop w:val="0"/>
      <w:marBottom w:val="0"/>
      <w:divBdr>
        <w:top w:val="none" w:sz="0" w:space="0" w:color="auto"/>
        <w:left w:val="none" w:sz="0" w:space="0" w:color="auto"/>
        <w:bottom w:val="none" w:sz="0" w:space="0" w:color="auto"/>
        <w:right w:val="none" w:sz="0" w:space="0" w:color="auto"/>
      </w:divBdr>
    </w:div>
    <w:div w:id="467015279">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564293430">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08321922">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2538728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10838335">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7651755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870557972">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3.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DDB8B-2B5C-40E1-B61A-9B2F9CD9C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347</cp:revision>
  <dcterms:created xsi:type="dcterms:W3CDTF">2023-03-23T23:03:00Z</dcterms:created>
  <dcterms:modified xsi:type="dcterms:W3CDTF">2023-11-29T01:58:00Z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