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DBDA"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78C2D96"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77BDA2D7" w14:textId="077BDA13"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C95235">
        <w:rPr>
          <w:rFonts w:ascii="HelveticaNeue-Thin" w:hAnsi="HelveticaNeue-Thin" w:cs="HelveticaNeue-Thin"/>
          <w:color w:val="010202"/>
          <w:sz w:val="28"/>
          <w:szCs w:val="28"/>
        </w:rPr>
        <w:t>7</w:t>
      </w:r>
      <w:r w:rsidR="001217DD">
        <w:rPr>
          <w:rFonts w:ascii="HelveticaNeue-Thin" w:hAnsi="HelveticaNeue-Thin" w:cs="HelveticaNeue-Thin"/>
          <w:color w:val="010202"/>
          <w:sz w:val="28"/>
          <w:szCs w:val="28"/>
        </w:rPr>
        <w:t xml:space="preserve">, </w:t>
      </w:r>
      <w:r w:rsidR="00C95235">
        <w:rPr>
          <w:rFonts w:ascii="HelveticaNeue-Thin" w:hAnsi="HelveticaNeue-Thin" w:cs="HelveticaNeue-Thin"/>
          <w:color w:val="010202"/>
          <w:sz w:val="28"/>
          <w:szCs w:val="28"/>
        </w:rPr>
        <w:t>11</w:t>
      </w:r>
      <w:r w:rsidR="00642E63">
        <w:rPr>
          <w:rFonts w:ascii="HelveticaNeue-Thin" w:hAnsi="HelveticaNeue-Thin" w:cs="HelveticaNeue-Thin"/>
          <w:color w:val="010202"/>
          <w:sz w:val="28"/>
          <w:szCs w:val="28"/>
        </w:rPr>
        <w:t xml:space="preserve"> to </w:t>
      </w:r>
      <w:r w:rsidR="00C95235">
        <w:rPr>
          <w:rFonts w:ascii="HelveticaNeue-Thin" w:hAnsi="HelveticaNeue-Thin" w:cs="HelveticaNeue-Thin"/>
          <w:color w:val="010202"/>
          <w:sz w:val="28"/>
          <w:szCs w:val="28"/>
        </w:rPr>
        <w:t>15</w:t>
      </w:r>
      <w:r w:rsidR="00642E63">
        <w:rPr>
          <w:rFonts w:ascii="HelveticaNeue-Thin" w:hAnsi="HelveticaNeue-Thin" w:cs="HelveticaNeue-Thin"/>
          <w:color w:val="010202"/>
          <w:sz w:val="28"/>
          <w:szCs w:val="28"/>
        </w:rPr>
        <w:t xml:space="preserve"> </w:t>
      </w:r>
      <w:r w:rsidR="00075FF4">
        <w:rPr>
          <w:rFonts w:ascii="HelveticaNeue-Thin" w:hAnsi="HelveticaNeue-Thin" w:cs="HelveticaNeue-Thin"/>
          <w:color w:val="010202"/>
          <w:sz w:val="28"/>
          <w:szCs w:val="28"/>
        </w:rPr>
        <w:t xml:space="preserve">March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C95235">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w:t>
      </w:r>
      <w:proofErr w:type="gramStart"/>
      <w:r w:rsidRPr="00E14928">
        <w:rPr>
          <w:rFonts w:ascii="HelveticaNeue-Thin" w:hAnsi="HelveticaNeue-Thin" w:cs="HelveticaNeue-Thin"/>
          <w:color w:val="010202"/>
          <w:sz w:val="28"/>
          <w:szCs w:val="28"/>
        </w:rPr>
        <w:t>QIP</w:t>
      </w:r>
      <w:proofErr w:type="gramEnd"/>
    </w:p>
    <w:p w14:paraId="411CF9A8"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3CA31037" w14:textId="77777777" w:rsidTr="00A11CC7">
        <w:trPr>
          <w:trHeight w:val="443"/>
        </w:trPr>
        <w:tc>
          <w:tcPr>
            <w:tcW w:w="1843" w:type="dxa"/>
            <w:tcBorders>
              <w:top w:val="single" w:sz="4" w:space="0" w:color="92CDDC"/>
              <w:bottom w:val="single" w:sz="4" w:space="0" w:color="auto"/>
            </w:tcBorders>
            <w:shd w:val="clear" w:color="auto" w:fill="DAEEF3"/>
          </w:tcPr>
          <w:p w14:paraId="0FA27D13" w14:textId="77777777" w:rsidR="00075FF4" w:rsidRPr="00FF18DE" w:rsidRDefault="00075FF4" w:rsidP="00075FF4">
            <w:pPr>
              <w:spacing w:after="0" w:line="240" w:lineRule="auto"/>
              <w:jc w:val="center"/>
              <w:rPr>
                <w:rStyle w:val="Strong"/>
                <w:rFonts w:ascii="Arial" w:hAnsi="Arial"/>
                <w:b w:val="0"/>
                <w:bCs w:val="0"/>
                <w:sz w:val="20"/>
                <w:szCs w:val="20"/>
                <w:lang w:eastAsia="en-AU"/>
              </w:rPr>
            </w:pPr>
            <w:r>
              <w:rPr>
                <w:b/>
              </w:rPr>
              <w:t>Element 1.2.</w:t>
            </w:r>
            <w:r w:rsidR="00642E63">
              <w:rPr>
                <w:b/>
              </w:rPr>
              <w:t>3</w:t>
            </w:r>
          </w:p>
        </w:tc>
        <w:tc>
          <w:tcPr>
            <w:tcW w:w="13467" w:type="dxa"/>
            <w:tcBorders>
              <w:top w:val="single" w:sz="4" w:space="0" w:color="92CDDC"/>
              <w:bottom w:val="single" w:sz="4" w:space="0" w:color="auto"/>
            </w:tcBorders>
          </w:tcPr>
          <w:p w14:paraId="67A4E99D" w14:textId="77777777" w:rsidR="00075FF4" w:rsidRPr="00FF18DE" w:rsidRDefault="00642E63" w:rsidP="00075FF4">
            <w:pPr>
              <w:spacing w:after="0" w:line="240" w:lineRule="auto"/>
              <w:rPr>
                <w:b/>
                <w:bCs/>
                <w:lang w:val="en-US"/>
              </w:rPr>
            </w:pPr>
            <w:r>
              <w:rPr>
                <w:rFonts w:cs="Calibri"/>
              </w:rPr>
              <w:t>Child directed learning</w:t>
            </w:r>
            <w:r>
              <w:rPr>
                <w:rFonts w:cs="Calibri"/>
              </w:rPr>
              <w:br/>
            </w:r>
            <w:r>
              <w:t>Each child's agency is promoted, enabling them to make choices and decisions that influence events and their world</w:t>
            </w:r>
          </w:p>
        </w:tc>
      </w:tr>
      <w:tr w:rsidR="00533F98" w:rsidRPr="005025C5" w14:paraId="2A011326" w14:textId="77777777" w:rsidTr="00A11CC7">
        <w:trPr>
          <w:trHeight w:val="482"/>
        </w:trPr>
        <w:tc>
          <w:tcPr>
            <w:tcW w:w="1843" w:type="dxa"/>
            <w:tcBorders>
              <w:top w:val="single" w:sz="4" w:space="0" w:color="auto"/>
            </w:tcBorders>
            <w:shd w:val="clear" w:color="auto" w:fill="DAEEF3"/>
          </w:tcPr>
          <w:p w14:paraId="56B1E233"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013F9EAA" w14:textId="77777777" w:rsidR="00533F98" w:rsidRPr="005025C5" w:rsidRDefault="00533F98" w:rsidP="007C1F35">
            <w:pPr>
              <w:spacing w:after="0" w:line="240" w:lineRule="auto"/>
              <w:rPr>
                <w:rStyle w:val="Strong"/>
                <w:rFonts w:ascii="Arial" w:hAnsi="Arial"/>
                <w:sz w:val="20"/>
                <w:lang w:eastAsia="en-AU"/>
              </w:rPr>
            </w:pPr>
          </w:p>
        </w:tc>
        <w:tc>
          <w:tcPr>
            <w:tcW w:w="13467" w:type="dxa"/>
            <w:tcBorders>
              <w:top w:val="single" w:sz="4" w:space="0" w:color="auto"/>
            </w:tcBorders>
          </w:tcPr>
          <w:p w14:paraId="00B694F6" w14:textId="77777777" w:rsidR="00AB2C41" w:rsidRPr="00D606FF" w:rsidRDefault="00AB2C41" w:rsidP="00DF59CA">
            <w:pPr>
              <w:spacing w:after="0" w:line="240" w:lineRule="auto"/>
              <w:rPr>
                <w:b/>
                <w:bCs/>
                <w:lang w:val="en-US"/>
              </w:rPr>
            </w:pPr>
            <w:r w:rsidRPr="00D606FF">
              <w:rPr>
                <w:b/>
                <w:bCs/>
                <w:lang w:val="en-US"/>
              </w:rPr>
              <w:t>MEETING</w:t>
            </w:r>
          </w:p>
          <w:p w14:paraId="3C5089CF" w14:textId="77777777" w:rsidR="00041CD9" w:rsidRPr="00041CD9" w:rsidRDefault="00041CD9" w:rsidP="00041CD9">
            <w:pPr>
              <w:spacing w:after="0" w:line="240" w:lineRule="auto"/>
              <w:rPr>
                <w:iCs/>
              </w:rPr>
            </w:pPr>
            <w:r w:rsidRPr="00041CD9">
              <w:rPr>
                <w:b/>
                <w:bCs/>
                <w:iCs/>
              </w:rPr>
              <w:t>Children Planning and Setting up an Activity:</w:t>
            </w:r>
            <w:r w:rsidRPr="00041CD9">
              <w:rPr>
                <w:iCs/>
              </w:rPr>
              <w:t xml:space="preserve"> Recently, our children showed interest in a "garden project". They decided to create a veggie patch. Educators facilitated the process by discussing what plants to grow and the materials needed. Children actively participated in preparing the garden beds, choosing seeds, and planting them under supervision. This initiative was entirely led by the children's curiosity and enthusiasm for gardening.</w:t>
            </w:r>
          </w:p>
          <w:p w14:paraId="78C39007" w14:textId="77777777" w:rsidR="00041CD9" w:rsidRPr="00041CD9" w:rsidRDefault="00041CD9" w:rsidP="00041CD9">
            <w:pPr>
              <w:spacing w:after="0" w:line="240" w:lineRule="auto"/>
              <w:rPr>
                <w:iCs/>
              </w:rPr>
            </w:pPr>
          </w:p>
          <w:p w14:paraId="017967D7" w14:textId="77777777" w:rsidR="00041CD9" w:rsidRPr="00041CD9" w:rsidRDefault="00041CD9" w:rsidP="00041CD9">
            <w:pPr>
              <w:spacing w:after="0" w:line="240" w:lineRule="auto"/>
              <w:rPr>
                <w:iCs/>
              </w:rPr>
            </w:pPr>
            <w:r w:rsidRPr="00041CD9">
              <w:rPr>
                <w:b/>
                <w:bCs/>
                <w:iCs/>
              </w:rPr>
              <w:t xml:space="preserve">Ensuring Opportunities for All Children to Lead Activities: </w:t>
            </w:r>
            <w:r w:rsidRPr="00041CD9">
              <w:rPr>
                <w:iCs/>
              </w:rPr>
              <w:t>To ensure all children have opportunities to lead, we rotate roles such as "activity leader" or "group leader" weekly. This allows every child to have a turn at leading an activity, choosing what it will be, and organising the setup with the help of their peers. Educators support by providing resources and guidance, ensuring every child feels included and has a chance to express their leadership abilities.</w:t>
            </w:r>
          </w:p>
          <w:p w14:paraId="299149FF" w14:textId="77777777" w:rsidR="00041CD9" w:rsidRPr="00041CD9" w:rsidRDefault="00041CD9" w:rsidP="00041CD9">
            <w:pPr>
              <w:spacing w:after="0" w:line="240" w:lineRule="auto"/>
              <w:rPr>
                <w:iCs/>
              </w:rPr>
            </w:pPr>
          </w:p>
          <w:p w14:paraId="45D07987" w14:textId="77777777" w:rsidR="00041CD9" w:rsidRPr="00041CD9" w:rsidRDefault="00041CD9" w:rsidP="00041CD9">
            <w:pPr>
              <w:spacing w:after="0" w:line="240" w:lineRule="auto"/>
              <w:rPr>
                <w:iCs/>
              </w:rPr>
            </w:pPr>
            <w:r w:rsidRPr="00041CD9">
              <w:rPr>
                <w:b/>
                <w:bCs/>
                <w:iCs/>
              </w:rPr>
              <w:t xml:space="preserve">Supporting Children to Manage Behaviours and Express Feelings: </w:t>
            </w:r>
            <w:r w:rsidRPr="00041CD9">
              <w:rPr>
                <w:iCs/>
              </w:rPr>
              <w:t>Following a recent biting incident, educators used it as an opportunity to discuss emotions and social interactions. We referred to our Behaviour Guidance Policy, using strategies like role-playing to explore feelings, empathy, and alternative ways to express frustration. Children were encouraged to articulate their feelings and taught to recognise and respect the emotions of others, fostering a supportive peer environment.</w:t>
            </w:r>
          </w:p>
          <w:p w14:paraId="045D55E6" w14:textId="77777777" w:rsidR="00642E63" w:rsidRDefault="00642E63" w:rsidP="00AB2C41">
            <w:pPr>
              <w:spacing w:after="0" w:line="240" w:lineRule="auto"/>
              <w:rPr>
                <w:b/>
                <w:bCs/>
              </w:rPr>
            </w:pPr>
          </w:p>
          <w:p w14:paraId="0BB50FEE" w14:textId="77777777" w:rsidR="00AB2C41" w:rsidRPr="00AB2C41" w:rsidRDefault="00AB2C41" w:rsidP="00AB2C41">
            <w:pPr>
              <w:spacing w:after="0" w:line="240" w:lineRule="auto"/>
              <w:rPr>
                <w:b/>
                <w:bCs/>
              </w:rPr>
            </w:pPr>
            <w:r w:rsidRPr="00AB2C41">
              <w:rPr>
                <w:b/>
                <w:bCs/>
              </w:rPr>
              <w:t>EXCEEDING</w:t>
            </w:r>
          </w:p>
          <w:p w14:paraId="6BD98405" w14:textId="2E42E2A3" w:rsidR="00F5460A" w:rsidRDefault="00AB2C41" w:rsidP="001256BA">
            <w:pPr>
              <w:spacing w:after="0"/>
              <w:rPr>
                <w:iCs/>
              </w:rPr>
            </w:pPr>
            <w:r w:rsidRPr="001256BA">
              <w:rPr>
                <w:b/>
                <w:bCs/>
              </w:rPr>
              <w:t>Embedded practice -</w:t>
            </w:r>
            <w:r w:rsidRPr="001256BA">
              <w:t xml:space="preserve"> </w:t>
            </w:r>
            <w:r w:rsidR="00F16907" w:rsidRPr="001256BA">
              <w:rPr>
                <w:iCs/>
              </w:rPr>
              <w:t xml:space="preserve">We introduced "choice boards" in our classrooms, allowing children to select activities based on their interests each day. This change supports children's agency by empowering them to make decisions about their learning. The boards are updated weekly with input from the children, reflecting their evolving interests and ideas. This approach has </w:t>
            </w:r>
            <w:proofErr w:type="gramStart"/>
            <w:r w:rsidR="00F16907" w:rsidRPr="001256BA">
              <w:rPr>
                <w:iCs/>
              </w:rPr>
              <w:t>strengthen</w:t>
            </w:r>
            <w:proofErr w:type="gramEnd"/>
            <w:r w:rsidR="00F16907" w:rsidRPr="001256BA">
              <w:rPr>
                <w:iCs/>
              </w:rPr>
              <w:t xml:space="preserve"> and engagement with both educators and children as it aligns with promoting child-directed learning.</w:t>
            </w:r>
          </w:p>
          <w:p w14:paraId="2E92F60A" w14:textId="77777777" w:rsidR="001256BA" w:rsidRPr="001256BA" w:rsidRDefault="001256BA" w:rsidP="001256BA">
            <w:pPr>
              <w:spacing w:after="0"/>
              <w:rPr>
                <w:iCs/>
              </w:rPr>
            </w:pPr>
          </w:p>
          <w:p w14:paraId="4424C25F" w14:textId="472C98AA" w:rsidR="00823CA0" w:rsidRPr="001256BA" w:rsidRDefault="00AB2C41" w:rsidP="001256BA">
            <w:r w:rsidRPr="001256BA">
              <w:rPr>
                <w:b/>
                <w:bCs/>
                <w:iCs/>
              </w:rPr>
              <w:t>Critical Reflection -</w:t>
            </w:r>
            <w:r w:rsidRPr="001256BA">
              <w:rPr>
                <w:i/>
              </w:rPr>
              <w:t xml:space="preserve"> </w:t>
            </w:r>
            <w:r w:rsidR="007B62A6" w:rsidRPr="001256BA">
              <w:t>Our 'child-directed' curriculum resonates with our service Philosophy, which emphasises respect for children's rights, individuality, and their role as active participants in learning. By allowing children to lead their educational journey, we embody our belief in fostering independence, curiosity, and a lifelong love for learning. This approach ensures that our practices are not just about providing education but nurturing confident, capable, and self-assured individuals.</w:t>
            </w:r>
          </w:p>
          <w:p w14:paraId="13038FA0" w14:textId="4D035086" w:rsidR="00284EE5" w:rsidRDefault="00AB2C41" w:rsidP="001256BA">
            <w:pPr>
              <w:rPr>
                <w:b/>
                <w:bCs/>
                <w:lang w:val="en-US"/>
              </w:rPr>
            </w:pPr>
            <w:r w:rsidRPr="001256BA">
              <w:rPr>
                <w:b/>
                <w:bCs/>
                <w:iCs/>
              </w:rPr>
              <w:t>Families and community -</w:t>
            </w:r>
            <w:r w:rsidRPr="001256BA">
              <w:rPr>
                <w:i/>
              </w:rPr>
              <w:t xml:space="preserve"> </w:t>
            </w:r>
            <w:r w:rsidR="00810FD0" w:rsidRPr="001256BA">
              <w:rPr>
                <w:iCs/>
              </w:rPr>
              <w:t>We utilise daily reflection journals where children can draw or write about their day, which are then shared with families. This practice not only gives children a voice but also engages families in their child's learning and experiences. Feedback from families is encouraged and used to adapt and enrich our program. This method of incorporating the voices and views of children throughout the day and is engaging with families</w:t>
            </w:r>
            <w:r w:rsidR="001256BA" w:rsidRPr="001256BA">
              <w:rPr>
                <w:iCs/>
              </w:rPr>
              <w:t>.</w:t>
            </w:r>
          </w:p>
          <w:p w14:paraId="27F62BF5" w14:textId="288E302B" w:rsidR="00E57A01" w:rsidRPr="00D606FF" w:rsidRDefault="00D606FF" w:rsidP="00284EE5">
            <w:pPr>
              <w:shd w:val="clear" w:color="auto" w:fill="FFFFFF"/>
              <w:rPr>
                <w:b/>
                <w:bCs/>
              </w:rPr>
            </w:pPr>
            <w:r w:rsidRPr="00D606FF">
              <w:rPr>
                <w:b/>
                <w:bCs/>
              </w:rPr>
              <w:lastRenderedPageBreak/>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064854AD"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642E63" w:rsidRPr="005025C5" w14:paraId="21EA0FB8" w14:textId="77777777" w:rsidTr="001C210D">
        <w:trPr>
          <w:trHeight w:val="572"/>
        </w:trPr>
        <w:tc>
          <w:tcPr>
            <w:tcW w:w="1917" w:type="dxa"/>
            <w:shd w:val="clear" w:color="auto" w:fill="DAEEF3"/>
          </w:tcPr>
          <w:p w14:paraId="1FE52959" w14:textId="77777777" w:rsidR="00642E63" w:rsidRPr="000160DF" w:rsidRDefault="00642E63" w:rsidP="00642E63">
            <w:pPr>
              <w:pStyle w:val="NoSpacing"/>
              <w:rPr>
                <w:b/>
              </w:rPr>
            </w:pPr>
            <w:r>
              <w:rPr>
                <w:b/>
              </w:rPr>
              <w:t>Element 1.2.3</w:t>
            </w:r>
          </w:p>
        </w:tc>
        <w:tc>
          <w:tcPr>
            <w:tcW w:w="13393" w:type="dxa"/>
            <w:shd w:val="clear" w:color="auto" w:fill="FFFFFF"/>
          </w:tcPr>
          <w:p w14:paraId="356FED29" w14:textId="77777777" w:rsidR="00642E63" w:rsidRPr="00D67E81" w:rsidRDefault="00642E63" w:rsidP="00642E63">
            <w:pPr>
              <w:spacing w:after="0" w:line="240" w:lineRule="auto"/>
            </w:pPr>
            <w:r>
              <w:rPr>
                <w:rFonts w:cs="Calibri"/>
              </w:rPr>
              <w:t>Child directed learning</w:t>
            </w:r>
            <w:r>
              <w:rPr>
                <w:rFonts w:cs="Calibri"/>
              </w:rPr>
              <w:br/>
            </w:r>
            <w:r>
              <w:t>Each child's agency is promoted, enabling them to make choices and decisions that influence events and their world</w:t>
            </w:r>
          </w:p>
        </w:tc>
      </w:tr>
    </w:tbl>
    <w:p w14:paraId="2B69C6CF"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1358474B" w14:textId="77777777" w:rsidTr="000454C1">
        <w:trPr>
          <w:trHeight w:val="558"/>
        </w:trPr>
        <w:tc>
          <w:tcPr>
            <w:tcW w:w="973" w:type="dxa"/>
          </w:tcPr>
          <w:p w14:paraId="13FCB92F"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61590C93"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30444EB3"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478C0710"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61F7C914"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9E9DD0D"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1BD2454B"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CB9149A"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57B735EC" w14:textId="77777777" w:rsidTr="000454C1">
        <w:tc>
          <w:tcPr>
            <w:tcW w:w="973" w:type="dxa"/>
          </w:tcPr>
          <w:p w14:paraId="3CB3B8BA" w14:textId="77777777" w:rsidR="00075FF4" w:rsidRDefault="00075FF4" w:rsidP="00075FF4">
            <w:pPr>
              <w:pStyle w:val="NormalWeb"/>
              <w:spacing w:before="0" w:beforeAutospacing="0" w:after="0" w:afterAutospacing="0"/>
              <w:rPr>
                <w:lang w:eastAsia="en-AU"/>
              </w:rPr>
            </w:pPr>
            <w:r>
              <w:rPr>
                <w:rFonts w:ascii="Calibri" w:hAnsi="Calibri" w:cs="Calibri"/>
                <w:color w:val="000000"/>
                <w:sz w:val="20"/>
                <w:szCs w:val="20"/>
              </w:rPr>
              <w:t>1.2.</w:t>
            </w:r>
            <w:r w:rsidR="00642E63">
              <w:rPr>
                <w:rFonts w:ascii="Calibri" w:hAnsi="Calibri" w:cs="Calibri"/>
                <w:color w:val="000000"/>
                <w:sz w:val="20"/>
                <w:szCs w:val="20"/>
              </w:rPr>
              <w:t>3</w:t>
            </w:r>
          </w:p>
          <w:p w14:paraId="55C27F0D" w14:textId="26ACE6C2" w:rsidR="00075FF4" w:rsidRDefault="00075FF4" w:rsidP="00075FF4">
            <w:pPr>
              <w:pStyle w:val="NormalWeb"/>
              <w:spacing w:before="0" w:beforeAutospacing="0" w:after="0" w:afterAutospacing="0"/>
            </w:pPr>
            <w:r>
              <w:rPr>
                <w:rFonts w:ascii="Calibri" w:hAnsi="Calibri" w:cs="Calibri"/>
                <w:color w:val="000000"/>
                <w:sz w:val="20"/>
                <w:szCs w:val="20"/>
              </w:rPr>
              <w:t>Week </w:t>
            </w:r>
            <w:r w:rsidR="001256BA">
              <w:rPr>
                <w:rFonts w:ascii="Calibri" w:hAnsi="Calibri" w:cs="Calibri"/>
                <w:color w:val="000000"/>
                <w:sz w:val="20"/>
                <w:szCs w:val="20"/>
              </w:rPr>
              <w:t>7</w:t>
            </w:r>
          </w:p>
          <w:p w14:paraId="2190FA81" w14:textId="500B3130" w:rsidR="00075FF4" w:rsidRPr="00740FED" w:rsidRDefault="00075FF4" w:rsidP="00075FF4">
            <w:pPr>
              <w:pStyle w:val="NoSpacing"/>
              <w:rPr>
                <w:sz w:val="18"/>
                <w:szCs w:val="18"/>
              </w:rPr>
            </w:pPr>
            <w:r>
              <w:rPr>
                <w:rFonts w:cs="Calibri"/>
                <w:color w:val="000000"/>
                <w:sz w:val="20"/>
                <w:szCs w:val="20"/>
              </w:rPr>
              <w:t xml:space="preserve">Date: </w:t>
            </w:r>
            <w:r w:rsidR="001256BA">
              <w:rPr>
                <w:rFonts w:cs="Calibri"/>
                <w:color w:val="000000"/>
                <w:sz w:val="20"/>
                <w:szCs w:val="20"/>
              </w:rPr>
              <w:t>11</w:t>
            </w:r>
            <w:r w:rsidR="00642E63">
              <w:rPr>
                <w:rFonts w:cs="Calibri"/>
                <w:color w:val="000000"/>
                <w:sz w:val="20"/>
                <w:szCs w:val="20"/>
              </w:rPr>
              <w:t>/3</w:t>
            </w:r>
            <w:r>
              <w:rPr>
                <w:rFonts w:cs="Calibri"/>
                <w:color w:val="000000"/>
                <w:sz w:val="20"/>
                <w:szCs w:val="20"/>
              </w:rPr>
              <w:t>/2</w:t>
            </w:r>
            <w:r w:rsidR="001256BA">
              <w:rPr>
                <w:rFonts w:cs="Calibri"/>
                <w:color w:val="000000"/>
                <w:sz w:val="20"/>
                <w:szCs w:val="20"/>
              </w:rPr>
              <w:t>4</w:t>
            </w:r>
          </w:p>
        </w:tc>
        <w:tc>
          <w:tcPr>
            <w:tcW w:w="1403" w:type="dxa"/>
          </w:tcPr>
          <w:p w14:paraId="51E6E61A"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Educators are not </w:t>
            </w:r>
            <w:r w:rsidR="00642E63">
              <w:rPr>
                <w:rFonts w:cs="Calibri"/>
                <w:color w:val="000000"/>
              </w:rPr>
              <w:t>using the child’s directions to</w:t>
            </w:r>
            <w:r>
              <w:rPr>
                <w:rFonts w:cs="Calibri"/>
                <w:color w:val="000000"/>
              </w:rPr>
              <w:t xml:space="preserve"> create the curriculum</w:t>
            </w:r>
          </w:p>
        </w:tc>
        <w:tc>
          <w:tcPr>
            <w:tcW w:w="2268" w:type="dxa"/>
          </w:tcPr>
          <w:p w14:paraId="221658FA" w14:textId="77777777" w:rsidR="00075FF4" w:rsidRPr="0057302A" w:rsidRDefault="00075FF4" w:rsidP="00075FF4">
            <w:pPr>
              <w:spacing w:after="0" w:line="240" w:lineRule="auto"/>
              <w:rPr>
                <w:rStyle w:val="textexposedshow"/>
                <w:rFonts w:cs="Calibri"/>
                <w:color w:val="1D2129"/>
                <w:sz w:val="20"/>
                <w:szCs w:val="20"/>
              </w:rPr>
            </w:pPr>
            <w:r>
              <w:rPr>
                <w:rFonts w:cs="Calibri"/>
                <w:i/>
                <w:iCs/>
                <w:color w:val="000000"/>
              </w:rPr>
              <w:t>Educators use</w:t>
            </w:r>
            <w:r w:rsidR="00642E63">
              <w:rPr>
                <w:rFonts w:cs="Calibri"/>
                <w:i/>
                <w:iCs/>
                <w:color w:val="000000"/>
              </w:rPr>
              <w:t xml:space="preserve"> children’s directions</w:t>
            </w:r>
            <w:r>
              <w:rPr>
                <w:rFonts w:cs="Calibri"/>
                <w:i/>
                <w:iCs/>
                <w:color w:val="000000"/>
              </w:rPr>
              <w:t xml:space="preserve"> to plan and create the curriculum. </w:t>
            </w:r>
          </w:p>
        </w:tc>
        <w:tc>
          <w:tcPr>
            <w:tcW w:w="851" w:type="dxa"/>
          </w:tcPr>
          <w:p w14:paraId="4E602704"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9C5A722" w14:textId="77777777" w:rsidR="00642E63" w:rsidRPr="00642E63" w:rsidRDefault="00075FF4" w:rsidP="00642E63">
            <w:pPr>
              <w:pStyle w:val="ListParagraph"/>
              <w:spacing w:after="0" w:line="259" w:lineRule="auto"/>
              <w:ind w:left="0"/>
              <w:rPr>
                <w:rFonts w:cs="Calibri"/>
              </w:rPr>
            </w:pPr>
            <w:r w:rsidRPr="00E24624">
              <w:rPr>
                <w:rFonts w:cs="Calibri"/>
                <w:color w:val="1D2129"/>
              </w:rPr>
              <w:t>Evaluate our practices to ensure we are</w:t>
            </w:r>
            <w:r w:rsidR="00642E63">
              <w:rPr>
                <w:rFonts w:cs="Calibri"/>
                <w:color w:val="1D2129"/>
              </w:rPr>
              <w:t xml:space="preserve"> ensuring children </w:t>
            </w:r>
            <w:proofErr w:type="gramStart"/>
            <w:r w:rsidR="00642E63">
              <w:rPr>
                <w:rFonts w:cs="Calibri"/>
                <w:color w:val="1D2129"/>
              </w:rPr>
              <w:t>are able to</w:t>
            </w:r>
            <w:proofErr w:type="gramEnd"/>
            <w:r w:rsidR="00642E63">
              <w:rPr>
                <w:rFonts w:cs="Calibri"/>
                <w:color w:val="1D2129"/>
              </w:rPr>
              <w:t>:</w:t>
            </w:r>
          </w:p>
          <w:p w14:paraId="0EA9A5A9" w14:textId="77777777" w:rsidR="00642E63" w:rsidRPr="00642E63" w:rsidRDefault="00642E63" w:rsidP="00642E63">
            <w:pPr>
              <w:pStyle w:val="ListParagraph"/>
              <w:numPr>
                <w:ilvl w:val="0"/>
                <w:numId w:val="40"/>
              </w:numPr>
              <w:spacing w:after="0" w:line="259" w:lineRule="auto"/>
              <w:rPr>
                <w:rFonts w:cs="Calibri"/>
              </w:rPr>
            </w:pPr>
            <w:r w:rsidRPr="00642E63">
              <w:rPr>
                <w:rFonts w:cs="Calibri"/>
              </w:rPr>
              <w:t xml:space="preserve">make choices which support their own wellbeing and that of others. </w:t>
            </w:r>
          </w:p>
          <w:p w14:paraId="1D4503DC" w14:textId="77777777" w:rsidR="00642E63" w:rsidRPr="00642E63" w:rsidRDefault="00642E63" w:rsidP="00642E63">
            <w:pPr>
              <w:pStyle w:val="ListParagraph"/>
              <w:numPr>
                <w:ilvl w:val="0"/>
                <w:numId w:val="40"/>
              </w:numPr>
              <w:spacing w:after="0" w:line="259" w:lineRule="auto"/>
              <w:rPr>
                <w:rFonts w:cs="Calibri"/>
              </w:rPr>
            </w:pPr>
            <w:r w:rsidRPr="00642E63">
              <w:rPr>
                <w:rFonts w:cs="Calibri"/>
              </w:rPr>
              <w:t>choose, plan for and help set up play experiences and activities.</w:t>
            </w:r>
          </w:p>
          <w:p w14:paraId="7BB1E2FD" w14:textId="77777777" w:rsidR="00642E63" w:rsidRPr="00642E63" w:rsidRDefault="00642E63" w:rsidP="00642E63">
            <w:pPr>
              <w:pStyle w:val="ListParagraph"/>
              <w:numPr>
                <w:ilvl w:val="0"/>
                <w:numId w:val="40"/>
              </w:numPr>
              <w:spacing w:after="0" w:line="259" w:lineRule="auto"/>
              <w:rPr>
                <w:rFonts w:cs="Calibri"/>
              </w:rPr>
            </w:pPr>
            <w:r w:rsidRPr="00642E63">
              <w:rPr>
                <w:rFonts w:cs="Calibri"/>
              </w:rPr>
              <w:t xml:space="preserve">develop skills in assessing risk. </w:t>
            </w:r>
          </w:p>
          <w:p w14:paraId="725DFC78"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1AAB6B7A" w14:textId="77777777" w:rsidR="00642E63" w:rsidRDefault="00642E63" w:rsidP="00642E63">
            <w:pPr>
              <w:pStyle w:val="ListParagraph"/>
              <w:numPr>
                <w:ilvl w:val="0"/>
                <w:numId w:val="41"/>
              </w:numPr>
              <w:spacing w:after="0" w:line="259" w:lineRule="auto"/>
              <w:ind w:left="321"/>
              <w:rPr>
                <w:b/>
                <w:bCs/>
              </w:rPr>
            </w:pPr>
            <w:r w:rsidRPr="00221257">
              <w:rPr>
                <w:b/>
                <w:bCs/>
              </w:rPr>
              <w:t>encourage children to plan and set up activities they choose</w:t>
            </w:r>
            <w:r>
              <w:rPr>
                <w:b/>
                <w:bCs/>
              </w:rPr>
              <w:t>.</w:t>
            </w:r>
          </w:p>
          <w:p w14:paraId="3D46DFBE" w14:textId="77777777" w:rsidR="00642E63" w:rsidRDefault="00642E63" w:rsidP="00642E63">
            <w:pPr>
              <w:pStyle w:val="ListParagraph"/>
              <w:numPr>
                <w:ilvl w:val="0"/>
                <w:numId w:val="41"/>
              </w:numPr>
              <w:spacing w:after="0" w:line="259" w:lineRule="auto"/>
              <w:ind w:left="321"/>
              <w:rPr>
                <w:b/>
                <w:bCs/>
              </w:rPr>
            </w:pPr>
            <w:r w:rsidRPr="00221257">
              <w:rPr>
                <w:b/>
                <w:bCs/>
              </w:rPr>
              <w:t xml:space="preserve">ensure all children are given opportunities to lead activities. </w:t>
            </w:r>
          </w:p>
          <w:p w14:paraId="63024D3E" w14:textId="77777777" w:rsidR="00642E63" w:rsidRPr="00221257" w:rsidRDefault="00642E63" w:rsidP="00642E63">
            <w:pPr>
              <w:pStyle w:val="ListParagraph"/>
              <w:numPr>
                <w:ilvl w:val="0"/>
                <w:numId w:val="41"/>
              </w:numPr>
              <w:spacing w:after="0" w:line="259" w:lineRule="auto"/>
              <w:ind w:left="321"/>
              <w:rPr>
                <w:b/>
                <w:bCs/>
              </w:rPr>
            </w:pPr>
            <w:r w:rsidRPr="00221257">
              <w:rPr>
                <w:b/>
                <w:bCs/>
              </w:rPr>
              <w:t>Educators support children to manage their behaviours, and express their feelings and ideas, as they interact and collaborate with peers</w:t>
            </w:r>
            <w:r>
              <w:t xml:space="preserve">. </w:t>
            </w:r>
          </w:p>
          <w:p w14:paraId="6A5A3FD4" w14:textId="77777777" w:rsidR="00642E63" w:rsidRPr="00221257" w:rsidRDefault="00642E63" w:rsidP="00642E63">
            <w:pPr>
              <w:pStyle w:val="ListParagraph"/>
              <w:numPr>
                <w:ilvl w:val="0"/>
                <w:numId w:val="41"/>
              </w:numPr>
              <w:spacing w:after="0" w:line="259" w:lineRule="auto"/>
              <w:ind w:left="321"/>
              <w:rPr>
                <w:b/>
                <w:bCs/>
              </w:rPr>
            </w:pPr>
            <w:r w:rsidRPr="00221257">
              <w:rPr>
                <w:b/>
                <w:bCs/>
              </w:rPr>
              <w:t>Educators support children to assess and manage the risk involved in an activity or experience. For example, when children:</w:t>
            </w:r>
          </w:p>
          <w:p w14:paraId="234F8EF8" w14:textId="77777777" w:rsidR="00642E63" w:rsidRPr="00642E63" w:rsidRDefault="00642E63" w:rsidP="00642E63">
            <w:pPr>
              <w:pStyle w:val="ListParagraph"/>
              <w:numPr>
                <w:ilvl w:val="1"/>
                <w:numId w:val="41"/>
              </w:numPr>
              <w:spacing w:after="0" w:line="259" w:lineRule="auto"/>
              <w:ind w:left="1030"/>
              <w:rPr>
                <w:color w:val="FF0000"/>
              </w:rPr>
            </w:pPr>
            <w:r w:rsidRPr="00642E63">
              <w:rPr>
                <w:color w:val="FF0000"/>
              </w:rPr>
              <w:t xml:space="preserve">are encouraged in risky </w:t>
            </w:r>
            <w:proofErr w:type="gramStart"/>
            <w:r w:rsidRPr="00642E63">
              <w:rPr>
                <w:color w:val="FF0000"/>
              </w:rPr>
              <w:t>play</w:t>
            </w:r>
            <w:proofErr w:type="gramEnd"/>
          </w:p>
          <w:p w14:paraId="3E2C8999" w14:textId="77777777" w:rsidR="00642E63" w:rsidRPr="00642E63" w:rsidRDefault="00642E63" w:rsidP="00642E63">
            <w:pPr>
              <w:pStyle w:val="ListParagraph"/>
              <w:numPr>
                <w:ilvl w:val="1"/>
                <w:numId w:val="41"/>
              </w:numPr>
              <w:spacing w:after="0" w:line="259" w:lineRule="auto"/>
              <w:ind w:left="1030"/>
              <w:rPr>
                <w:color w:val="FF0000"/>
              </w:rPr>
            </w:pPr>
            <w:r w:rsidRPr="00642E63">
              <w:rPr>
                <w:color w:val="FF0000"/>
              </w:rPr>
              <w:t xml:space="preserve">work with carpentry </w:t>
            </w:r>
            <w:proofErr w:type="gramStart"/>
            <w:r w:rsidRPr="00642E63">
              <w:rPr>
                <w:color w:val="FF0000"/>
              </w:rPr>
              <w:t>tools</w:t>
            </w:r>
            <w:proofErr w:type="gramEnd"/>
          </w:p>
          <w:p w14:paraId="4DA793B0" w14:textId="77777777" w:rsidR="00642E63" w:rsidRPr="00642E63" w:rsidRDefault="00642E63" w:rsidP="00642E63">
            <w:pPr>
              <w:pStyle w:val="ListParagraph"/>
              <w:numPr>
                <w:ilvl w:val="1"/>
                <w:numId w:val="41"/>
              </w:numPr>
              <w:spacing w:after="0" w:line="259" w:lineRule="auto"/>
              <w:ind w:left="1030"/>
              <w:rPr>
                <w:color w:val="FF0000"/>
              </w:rPr>
            </w:pPr>
            <w:r w:rsidRPr="00642E63">
              <w:rPr>
                <w:color w:val="FF0000"/>
              </w:rPr>
              <w:t>cook (burns/sharp knives)</w:t>
            </w:r>
          </w:p>
          <w:p w14:paraId="30D9B05D" w14:textId="77777777" w:rsidR="00642E63" w:rsidRPr="00642E63" w:rsidRDefault="00642E63" w:rsidP="00642E63">
            <w:pPr>
              <w:pStyle w:val="ListParagraph"/>
              <w:numPr>
                <w:ilvl w:val="1"/>
                <w:numId w:val="41"/>
              </w:numPr>
              <w:spacing w:after="0" w:line="259" w:lineRule="auto"/>
              <w:ind w:left="1030"/>
              <w:rPr>
                <w:color w:val="FF0000"/>
              </w:rPr>
            </w:pPr>
            <w:r w:rsidRPr="00642E63">
              <w:rPr>
                <w:color w:val="FF0000"/>
              </w:rPr>
              <w:t>go on excursions (road safety, water hazards)</w:t>
            </w:r>
          </w:p>
          <w:p w14:paraId="2A4FA911" w14:textId="77777777" w:rsidR="00642E63" w:rsidRPr="00642E63" w:rsidRDefault="00642E63" w:rsidP="00642E63">
            <w:pPr>
              <w:pStyle w:val="ListParagraph"/>
              <w:numPr>
                <w:ilvl w:val="1"/>
                <w:numId w:val="41"/>
              </w:numPr>
              <w:spacing w:after="0" w:line="259" w:lineRule="auto"/>
              <w:ind w:left="1030"/>
              <w:rPr>
                <w:color w:val="FF0000"/>
              </w:rPr>
            </w:pPr>
            <w:r w:rsidRPr="00642E63">
              <w:rPr>
                <w:color w:val="FF0000"/>
              </w:rPr>
              <w:t>are involved in activities with animals/</w:t>
            </w:r>
            <w:proofErr w:type="gramStart"/>
            <w:r w:rsidRPr="00642E63">
              <w:rPr>
                <w:color w:val="FF0000"/>
              </w:rPr>
              <w:t>pets</w:t>
            </w:r>
            <w:proofErr w:type="gramEnd"/>
          </w:p>
          <w:p w14:paraId="4D15BD61" w14:textId="77777777" w:rsidR="00642E63" w:rsidRPr="00642E63" w:rsidRDefault="00642E63" w:rsidP="00642E63">
            <w:pPr>
              <w:pStyle w:val="ListParagraph"/>
              <w:numPr>
                <w:ilvl w:val="1"/>
                <w:numId w:val="41"/>
              </w:numPr>
              <w:spacing w:after="0" w:line="259" w:lineRule="auto"/>
              <w:ind w:left="1030"/>
              <w:rPr>
                <w:color w:val="FF0000"/>
              </w:rPr>
            </w:pPr>
            <w:r w:rsidRPr="00642E63">
              <w:rPr>
                <w:color w:val="FF0000"/>
              </w:rPr>
              <w:t>need to understand their environment (hot surfaces, storms, plant allergens, child protection issues).</w:t>
            </w:r>
          </w:p>
          <w:p w14:paraId="560F01A9" w14:textId="77777777" w:rsidR="00642E63" w:rsidRDefault="00642E63" w:rsidP="00642E63">
            <w:pPr>
              <w:spacing w:after="0"/>
            </w:pPr>
          </w:p>
          <w:p w14:paraId="18BF9EEB" w14:textId="77777777" w:rsidR="00642E63" w:rsidRPr="00221257" w:rsidRDefault="00642E63" w:rsidP="00642E63">
            <w:pPr>
              <w:pStyle w:val="ListParagraph"/>
              <w:numPr>
                <w:ilvl w:val="0"/>
                <w:numId w:val="42"/>
              </w:numPr>
              <w:spacing w:after="0" w:line="259" w:lineRule="auto"/>
              <w:ind w:left="321"/>
              <w:rPr>
                <w:b/>
                <w:bCs/>
              </w:rPr>
            </w:pPr>
            <w:r w:rsidRPr="00221257">
              <w:rPr>
                <w:b/>
                <w:bCs/>
              </w:rPr>
              <w:t>Educators support children’s attempts to gain new skills or knowledge. Examples include the following:</w:t>
            </w:r>
          </w:p>
          <w:p w14:paraId="0A404DC7" w14:textId="77777777" w:rsidR="00642E63" w:rsidRPr="00642E63" w:rsidRDefault="00642E63" w:rsidP="00642E63">
            <w:pPr>
              <w:pStyle w:val="ListParagraph"/>
              <w:numPr>
                <w:ilvl w:val="1"/>
                <w:numId w:val="42"/>
              </w:numPr>
              <w:spacing w:after="0" w:line="259" w:lineRule="auto"/>
              <w:ind w:left="1030"/>
              <w:rPr>
                <w:color w:val="FF0000"/>
              </w:rPr>
            </w:pPr>
            <w:r w:rsidRPr="00642E63">
              <w:rPr>
                <w:color w:val="FF0000"/>
              </w:rPr>
              <w:t>how to use IT</w:t>
            </w:r>
          </w:p>
          <w:p w14:paraId="5FF48BCE" w14:textId="77777777" w:rsidR="00642E63" w:rsidRPr="00642E63" w:rsidRDefault="00642E63" w:rsidP="00642E63">
            <w:pPr>
              <w:pStyle w:val="ListParagraph"/>
              <w:numPr>
                <w:ilvl w:val="1"/>
                <w:numId w:val="42"/>
              </w:numPr>
              <w:spacing w:after="0" w:line="259" w:lineRule="auto"/>
              <w:ind w:left="1030"/>
              <w:rPr>
                <w:color w:val="FF0000"/>
              </w:rPr>
            </w:pPr>
            <w:r w:rsidRPr="00642E63">
              <w:rPr>
                <w:color w:val="FF0000"/>
              </w:rPr>
              <w:t>how to research issues about interests and questions they have</w:t>
            </w:r>
          </w:p>
          <w:p w14:paraId="43A446BC" w14:textId="77777777" w:rsidR="00642E63" w:rsidRPr="00642E63" w:rsidRDefault="00642E63" w:rsidP="00642E63">
            <w:pPr>
              <w:pStyle w:val="ListParagraph"/>
              <w:numPr>
                <w:ilvl w:val="1"/>
                <w:numId w:val="42"/>
              </w:numPr>
              <w:spacing w:after="0" w:line="259" w:lineRule="auto"/>
              <w:ind w:left="1030"/>
              <w:rPr>
                <w:color w:val="FF0000"/>
              </w:rPr>
            </w:pPr>
            <w:r w:rsidRPr="00642E63">
              <w:rPr>
                <w:color w:val="FF0000"/>
              </w:rPr>
              <w:t>during numeracy/literacy/STEM activities</w:t>
            </w:r>
          </w:p>
          <w:p w14:paraId="103A7F87" w14:textId="77777777" w:rsidR="00642E63" w:rsidRPr="00642E63" w:rsidRDefault="00642E63" w:rsidP="00642E63">
            <w:pPr>
              <w:pStyle w:val="ListParagraph"/>
              <w:numPr>
                <w:ilvl w:val="1"/>
                <w:numId w:val="42"/>
              </w:numPr>
              <w:spacing w:after="0" w:line="259" w:lineRule="auto"/>
              <w:ind w:left="1030"/>
              <w:rPr>
                <w:color w:val="FF0000"/>
              </w:rPr>
            </w:pPr>
            <w:r w:rsidRPr="00642E63">
              <w:rPr>
                <w:color w:val="FF0000"/>
              </w:rPr>
              <w:t>during physical activity skills (kicking, throwing, jumping, team sports)</w:t>
            </w:r>
          </w:p>
          <w:p w14:paraId="2F3B20BB" w14:textId="77777777" w:rsidR="00642E63" w:rsidRPr="00642E63" w:rsidRDefault="00642E63" w:rsidP="00642E63">
            <w:pPr>
              <w:pStyle w:val="ListParagraph"/>
              <w:numPr>
                <w:ilvl w:val="1"/>
                <w:numId w:val="42"/>
              </w:numPr>
              <w:spacing w:after="0" w:line="259" w:lineRule="auto"/>
              <w:ind w:left="1030"/>
              <w:rPr>
                <w:color w:val="FF0000"/>
              </w:rPr>
            </w:pPr>
            <w:r w:rsidRPr="00642E63">
              <w:rPr>
                <w:color w:val="FF0000"/>
              </w:rPr>
              <w:t>how to use tools/resources properly – or in different ways</w:t>
            </w:r>
          </w:p>
          <w:p w14:paraId="0A6372BD" w14:textId="77777777" w:rsidR="00642E63" w:rsidRPr="00642E63" w:rsidRDefault="00642E63" w:rsidP="00642E63">
            <w:pPr>
              <w:pStyle w:val="ListParagraph"/>
              <w:numPr>
                <w:ilvl w:val="1"/>
                <w:numId w:val="42"/>
              </w:numPr>
              <w:spacing w:after="0" w:line="259" w:lineRule="auto"/>
              <w:ind w:left="1030"/>
              <w:rPr>
                <w:color w:val="FF0000"/>
              </w:rPr>
            </w:pPr>
            <w:r w:rsidRPr="00642E63">
              <w:rPr>
                <w:color w:val="FF0000"/>
              </w:rPr>
              <w:t>when displaying visual art techniques such as dance and singing</w:t>
            </w:r>
          </w:p>
          <w:p w14:paraId="2435771B" w14:textId="77777777" w:rsidR="00075FF4" w:rsidRPr="00642E63" w:rsidRDefault="00642E63" w:rsidP="00642E63">
            <w:pPr>
              <w:pStyle w:val="ListParagraph"/>
              <w:numPr>
                <w:ilvl w:val="1"/>
                <w:numId w:val="42"/>
              </w:numPr>
              <w:spacing w:after="0" w:line="259" w:lineRule="auto"/>
              <w:ind w:left="1030"/>
            </w:pPr>
            <w:r w:rsidRPr="00642E63">
              <w:rPr>
                <w:color w:val="FF0000"/>
              </w:rPr>
              <w:t>during cultural learning.</w:t>
            </w:r>
          </w:p>
        </w:tc>
        <w:tc>
          <w:tcPr>
            <w:tcW w:w="1134" w:type="dxa"/>
          </w:tcPr>
          <w:p w14:paraId="3227145C" w14:textId="77777777" w:rsidR="00075FF4" w:rsidRPr="003F55B2" w:rsidRDefault="00075FF4" w:rsidP="00075FF4">
            <w:pPr>
              <w:spacing w:after="0" w:line="240" w:lineRule="auto"/>
              <w:rPr>
                <w:bCs/>
                <w:sz w:val="18"/>
                <w:szCs w:val="18"/>
              </w:rPr>
            </w:pPr>
          </w:p>
          <w:p w14:paraId="2044E730" w14:textId="77777777" w:rsidR="00075FF4" w:rsidRPr="003F55B2" w:rsidRDefault="00075FF4" w:rsidP="00075FF4">
            <w:pPr>
              <w:spacing w:after="0" w:line="240" w:lineRule="auto"/>
              <w:rPr>
                <w:bCs/>
                <w:sz w:val="18"/>
                <w:szCs w:val="18"/>
              </w:rPr>
            </w:pPr>
          </w:p>
          <w:p w14:paraId="0E65E725" w14:textId="77777777" w:rsidR="00075FF4" w:rsidRPr="003F55B2" w:rsidRDefault="00075FF4" w:rsidP="00075FF4">
            <w:pPr>
              <w:spacing w:after="0" w:line="240" w:lineRule="auto"/>
              <w:rPr>
                <w:bCs/>
                <w:sz w:val="18"/>
                <w:szCs w:val="18"/>
              </w:rPr>
            </w:pPr>
          </w:p>
          <w:p w14:paraId="76612D96" w14:textId="77777777" w:rsidR="00075FF4" w:rsidRPr="003F55B2" w:rsidRDefault="00075FF4" w:rsidP="00075FF4">
            <w:pPr>
              <w:spacing w:after="0" w:line="240" w:lineRule="auto"/>
              <w:rPr>
                <w:bCs/>
                <w:sz w:val="18"/>
                <w:szCs w:val="18"/>
              </w:rPr>
            </w:pPr>
          </w:p>
          <w:p w14:paraId="091EC7B6" w14:textId="77777777" w:rsidR="00075FF4" w:rsidRPr="003F55B2" w:rsidRDefault="00075FF4" w:rsidP="00075FF4">
            <w:pPr>
              <w:spacing w:after="0" w:line="240" w:lineRule="auto"/>
              <w:rPr>
                <w:bCs/>
                <w:sz w:val="18"/>
                <w:szCs w:val="18"/>
              </w:rPr>
            </w:pPr>
          </w:p>
          <w:p w14:paraId="7CE03A19" w14:textId="77777777" w:rsidR="00075FF4" w:rsidRPr="003F55B2" w:rsidRDefault="00075FF4" w:rsidP="00075FF4">
            <w:pPr>
              <w:spacing w:after="0" w:line="240" w:lineRule="auto"/>
              <w:rPr>
                <w:bCs/>
                <w:sz w:val="18"/>
                <w:szCs w:val="18"/>
              </w:rPr>
            </w:pPr>
          </w:p>
          <w:p w14:paraId="4121DEFF" w14:textId="77777777" w:rsidR="00075FF4" w:rsidRPr="003F55B2" w:rsidRDefault="00075FF4" w:rsidP="00075FF4">
            <w:pPr>
              <w:spacing w:after="0" w:line="240" w:lineRule="auto"/>
              <w:rPr>
                <w:bCs/>
                <w:sz w:val="18"/>
                <w:szCs w:val="18"/>
              </w:rPr>
            </w:pPr>
          </w:p>
        </w:tc>
        <w:tc>
          <w:tcPr>
            <w:tcW w:w="3740" w:type="dxa"/>
          </w:tcPr>
          <w:p w14:paraId="4B74B7AD" w14:textId="77777777" w:rsidR="00075FF4" w:rsidRPr="000454C1" w:rsidRDefault="00075FF4" w:rsidP="00075FF4">
            <w:pPr>
              <w:spacing w:after="0" w:line="240" w:lineRule="auto"/>
              <w:rPr>
                <w:rFonts w:cs="Calibri"/>
                <w:sz w:val="18"/>
                <w:szCs w:val="18"/>
              </w:rPr>
            </w:pPr>
          </w:p>
        </w:tc>
      </w:tr>
      <w:tr w:rsidR="00075FF4" w:rsidRPr="0077080D" w14:paraId="7CFC363B" w14:textId="77777777" w:rsidTr="000454C1">
        <w:tc>
          <w:tcPr>
            <w:tcW w:w="973" w:type="dxa"/>
          </w:tcPr>
          <w:p w14:paraId="2E6230EE" w14:textId="77777777" w:rsidR="00DE5270"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Embedded</w:t>
            </w:r>
          </w:p>
          <w:p w14:paraId="07FBD3EF" w14:textId="77777777" w:rsidR="00DE5270" w:rsidRDefault="00DE5270" w:rsidP="00DE5270">
            <w:pPr>
              <w:pStyle w:val="NormalWeb"/>
              <w:spacing w:before="0" w:beforeAutospacing="0" w:after="0" w:afterAutospacing="0"/>
              <w:rPr>
                <w:lang w:eastAsia="en-AU"/>
              </w:rPr>
            </w:pPr>
            <w:r>
              <w:rPr>
                <w:rFonts w:ascii="Calibri" w:hAnsi="Calibri" w:cs="Calibri"/>
                <w:color w:val="000000"/>
                <w:sz w:val="20"/>
                <w:szCs w:val="20"/>
              </w:rPr>
              <w:t>1.2.3</w:t>
            </w:r>
          </w:p>
          <w:p w14:paraId="62FE3783" w14:textId="77777777" w:rsidR="00DE5270" w:rsidRDefault="00DE5270" w:rsidP="00DE5270">
            <w:pPr>
              <w:pStyle w:val="NormalWeb"/>
              <w:spacing w:before="0" w:beforeAutospacing="0" w:after="0" w:afterAutospacing="0"/>
            </w:pPr>
            <w:r>
              <w:rPr>
                <w:rFonts w:ascii="Calibri" w:hAnsi="Calibri" w:cs="Calibri"/>
                <w:color w:val="000000"/>
                <w:sz w:val="20"/>
                <w:szCs w:val="20"/>
              </w:rPr>
              <w:t>Week 7</w:t>
            </w:r>
          </w:p>
          <w:p w14:paraId="1655D435" w14:textId="4DA48590" w:rsidR="00075FF4" w:rsidRDefault="00DE5270" w:rsidP="00DE5270">
            <w:pPr>
              <w:pStyle w:val="NoSpacing"/>
              <w:rPr>
                <w:rFonts w:cs="Calibri"/>
                <w:b/>
                <w:bCs/>
                <w:color w:val="000000"/>
                <w:sz w:val="16"/>
                <w:szCs w:val="16"/>
              </w:rPr>
            </w:pPr>
            <w:r>
              <w:rPr>
                <w:rFonts w:cs="Calibri"/>
                <w:color w:val="000000"/>
                <w:sz w:val="20"/>
                <w:szCs w:val="20"/>
              </w:rPr>
              <w:t>Date: 11/3/24</w:t>
            </w:r>
            <w:r w:rsidR="00075FF4" w:rsidRPr="00075FF4">
              <w:rPr>
                <w:rFonts w:cs="Calibri"/>
                <w:b/>
                <w:bCs/>
                <w:color w:val="000000"/>
                <w:sz w:val="16"/>
                <w:szCs w:val="16"/>
              </w:rPr>
              <w:t> </w:t>
            </w:r>
          </w:p>
          <w:p w14:paraId="75BAAA73" w14:textId="3D86D334" w:rsidR="001B71DB" w:rsidRDefault="001B71DB" w:rsidP="00075FF4">
            <w:pPr>
              <w:pStyle w:val="NoSpacing"/>
              <w:rPr>
                <w:rFonts w:cs="HelveticaNeue-Light-Light"/>
                <w:sz w:val="18"/>
                <w:szCs w:val="18"/>
                <w:lang w:eastAsia="en-AU"/>
              </w:rPr>
            </w:pPr>
          </w:p>
        </w:tc>
        <w:tc>
          <w:tcPr>
            <w:tcW w:w="1403" w:type="dxa"/>
          </w:tcPr>
          <w:p w14:paraId="1529FCA2" w14:textId="77777777" w:rsidR="00075FF4" w:rsidRDefault="00075FF4" w:rsidP="00075FF4">
            <w:pPr>
              <w:pStyle w:val="NormalWeb"/>
              <w:spacing w:before="0" w:beforeAutospacing="0" w:after="0" w:afterAutospacing="0"/>
            </w:pPr>
            <w:r>
              <w:rPr>
                <w:rFonts w:ascii="Calibri" w:hAnsi="Calibri" w:cs="Calibri"/>
                <w:color w:val="000000"/>
                <w:sz w:val="22"/>
                <w:szCs w:val="22"/>
              </w:rPr>
              <w:t xml:space="preserve">We identified that not all educators were deliberate, purposeful and thoughtful in all of their decisions that impact children’s learning and </w:t>
            </w:r>
            <w:proofErr w:type="gramStart"/>
            <w:r>
              <w:rPr>
                <w:rFonts w:ascii="Calibri" w:hAnsi="Calibri" w:cs="Calibri"/>
                <w:color w:val="000000"/>
                <w:sz w:val="22"/>
                <w:szCs w:val="22"/>
              </w:rPr>
              <w:t>development</w:t>
            </w:r>
            <w:proofErr w:type="gramEnd"/>
          </w:p>
          <w:p w14:paraId="06CD9A43" w14:textId="77777777" w:rsidR="00075FF4" w:rsidRPr="001F298F" w:rsidRDefault="00075FF4" w:rsidP="00075FF4">
            <w:pPr>
              <w:spacing w:after="240"/>
              <w:rPr>
                <w:rStyle w:val="textexposedshow"/>
                <w:rFonts w:cs="Calibri"/>
                <w:color w:val="1D2129"/>
                <w:sz w:val="21"/>
                <w:szCs w:val="21"/>
              </w:rPr>
            </w:pPr>
            <w:r>
              <w:lastRenderedPageBreak/>
              <w:br/>
            </w:r>
            <w:r>
              <w:br/>
            </w:r>
            <w:r>
              <w:br/>
            </w:r>
            <w:r>
              <w:rPr>
                <w:rFonts w:cs="Calibri"/>
                <w:color w:val="000000"/>
              </w:rPr>
              <w:t>Educators aren’t consistently drawing on the principles and practices of the EYLF to respond to each child’s ideas, questions and feedback</w:t>
            </w:r>
          </w:p>
        </w:tc>
        <w:tc>
          <w:tcPr>
            <w:tcW w:w="2268" w:type="dxa"/>
          </w:tcPr>
          <w:p w14:paraId="18A3B3CA" w14:textId="77777777" w:rsidR="00075FF4" w:rsidRDefault="00075FF4" w:rsidP="00075FF4">
            <w:pPr>
              <w:pStyle w:val="NormalWeb"/>
              <w:spacing w:before="0" w:beforeAutospacing="0" w:after="0" w:afterAutospacing="0"/>
            </w:pPr>
            <w:r>
              <w:rPr>
                <w:rFonts w:ascii="Calibri" w:hAnsi="Calibri" w:cs="Calibri"/>
                <w:i/>
                <w:iCs/>
                <w:color w:val="000000"/>
                <w:sz w:val="22"/>
                <w:szCs w:val="22"/>
              </w:rPr>
              <w:lastRenderedPageBreak/>
              <w:t xml:space="preserve">All educators are consistently deliberate, purposeful, and thoughtful in </w:t>
            </w:r>
            <w:proofErr w:type="gramStart"/>
            <w:r>
              <w:rPr>
                <w:rFonts w:ascii="Calibri" w:hAnsi="Calibri" w:cs="Calibri"/>
                <w:i/>
                <w:iCs/>
                <w:color w:val="000000"/>
                <w:sz w:val="22"/>
                <w:szCs w:val="22"/>
              </w:rPr>
              <w:t>all of</w:t>
            </w:r>
            <w:proofErr w:type="gramEnd"/>
            <w:r>
              <w:rPr>
                <w:rFonts w:ascii="Calibri" w:hAnsi="Calibri" w:cs="Calibri"/>
                <w:i/>
                <w:iCs/>
                <w:color w:val="000000"/>
                <w:sz w:val="22"/>
                <w:szCs w:val="22"/>
              </w:rPr>
              <w:t xml:space="preserve"> their decisions and actions that impact on children’s learning and development.</w:t>
            </w:r>
          </w:p>
          <w:p w14:paraId="5B350FBE" w14:textId="77777777" w:rsidR="00075FF4" w:rsidRPr="0057302A" w:rsidRDefault="00075FF4" w:rsidP="00075FF4">
            <w:pPr>
              <w:spacing w:after="240"/>
              <w:rPr>
                <w:rStyle w:val="textexposedshow"/>
                <w:rFonts w:cs="Calibri"/>
                <w:color w:val="1D2129"/>
                <w:sz w:val="20"/>
                <w:szCs w:val="20"/>
              </w:rPr>
            </w:pPr>
            <w:r>
              <w:br/>
            </w:r>
            <w:r>
              <w:br/>
            </w:r>
            <w:r>
              <w:br/>
            </w:r>
            <w:r>
              <w:rPr>
                <w:rFonts w:cs="Calibri"/>
                <w:i/>
                <w:iCs/>
                <w:color w:val="000000"/>
              </w:rPr>
              <w:t xml:space="preserve">Educators’ responses to each child’s ideas, questions, and feedback strongly </w:t>
            </w:r>
            <w:r>
              <w:rPr>
                <w:rFonts w:cs="Calibri"/>
                <w:i/>
                <w:iCs/>
                <w:color w:val="000000"/>
              </w:rPr>
              <w:lastRenderedPageBreak/>
              <w:t>promotes the principles and practices of the EYLF</w:t>
            </w:r>
          </w:p>
        </w:tc>
        <w:tc>
          <w:tcPr>
            <w:tcW w:w="851" w:type="dxa"/>
          </w:tcPr>
          <w:p w14:paraId="1DA9D12E"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6CA8D6E" w14:textId="77777777" w:rsidR="00075FF4" w:rsidRPr="00E24624" w:rsidRDefault="00075FF4" w:rsidP="00075FF4">
            <w:pPr>
              <w:rPr>
                <w:rStyle w:val="textexposedshow"/>
                <w:rFonts w:cs="Calibri"/>
                <w:color w:val="1D2129"/>
              </w:rPr>
            </w:pPr>
          </w:p>
        </w:tc>
        <w:tc>
          <w:tcPr>
            <w:tcW w:w="3402" w:type="dxa"/>
          </w:tcPr>
          <w:p w14:paraId="73A085E1" w14:textId="77777777" w:rsidR="00642E63" w:rsidRPr="00700572" w:rsidRDefault="00642E63" w:rsidP="00642E63">
            <w:pPr>
              <w:pStyle w:val="NormalWeb"/>
              <w:spacing w:before="0" w:beforeAutospacing="0" w:after="0" w:afterAutospacing="0"/>
            </w:pPr>
            <w:r w:rsidRPr="00700572">
              <w:rPr>
                <w:rFonts w:ascii="Calibri" w:hAnsi="Calibri" w:cs="Calibri"/>
                <w:i/>
                <w:iCs/>
                <w:sz w:val="22"/>
                <w:szCs w:val="22"/>
              </w:rPr>
              <w:t>All educators consistently promote children’s agency. For example, they:</w:t>
            </w:r>
          </w:p>
          <w:p w14:paraId="703D0F88" w14:textId="77777777" w:rsidR="00642E63" w:rsidRPr="00642E63" w:rsidRDefault="00642E63" w:rsidP="00642E63">
            <w:pPr>
              <w:pStyle w:val="NormalWeb"/>
              <w:numPr>
                <w:ilvl w:val="0"/>
                <w:numId w:val="43"/>
              </w:numPr>
              <w:spacing w:before="0" w:beforeAutospacing="0" w:after="0" w:afterAutospacing="0"/>
              <w:textAlignment w:val="baseline"/>
              <w:rPr>
                <w:rFonts w:ascii="Arial" w:hAnsi="Arial" w:cs="Arial"/>
                <w:color w:val="FF0000"/>
                <w:sz w:val="22"/>
                <w:szCs w:val="22"/>
              </w:rPr>
            </w:pPr>
            <w:r w:rsidRPr="00642E63">
              <w:rPr>
                <w:rFonts w:ascii="Calibri" w:hAnsi="Calibri" w:cs="Calibri"/>
                <w:color w:val="FF0000"/>
                <w:sz w:val="22"/>
                <w:szCs w:val="22"/>
              </w:rPr>
              <w:t xml:space="preserve">use and encourage children’s ideas, and suggestions to plan the </w:t>
            </w:r>
            <w:proofErr w:type="gramStart"/>
            <w:r w:rsidRPr="00642E63">
              <w:rPr>
                <w:rFonts w:ascii="Calibri" w:hAnsi="Calibri" w:cs="Calibri"/>
                <w:color w:val="FF0000"/>
                <w:sz w:val="22"/>
                <w:szCs w:val="22"/>
              </w:rPr>
              <w:t>curriculum</w:t>
            </w:r>
            <w:proofErr w:type="gramEnd"/>
          </w:p>
          <w:p w14:paraId="7189CBEA" w14:textId="77777777" w:rsidR="00642E63" w:rsidRPr="00642E63" w:rsidRDefault="00642E63" w:rsidP="00642E63">
            <w:pPr>
              <w:pStyle w:val="NormalWeb"/>
              <w:numPr>
                <w:ilvl w:val="0"/>
                <w:numId w:val="43"/>
              </w:numPr>
              <w:spacing w:before="0" w:beforeAutospacing="0" w:after="0" w:afterAutospacing="0"/>
              <w:textAlignment w:val="baseline"/>
              <w:rPr>
                <w:rFonts w:ascii="Arial" w:hAnsi="Arial" w:cs="Arial"/>
                <w:color w:val="FF0000"/>
                <w:sz w:val="22"/>
                <w:szCs w:val="22"/>
              </w:rPr>
            </w:pPr>
            <w:r w:rsidRPr="00642E63">
              <w:rPr>
                <w:rFonts w:ascii="Calibri" w:hAnsi="Calibri" w:cs="Calibri"/>
                <w:color w:val="FF0000"/>
                <w:sz w:val="22"/>
                <w:szCs w:val="22"/>
              </w:rPr>
              <w:t xml:space="preserve">allow children to access resources without adult </w:t>
            </w:r>
            <w:proofErr w:type="gramStart"/>
            <w:r w:rsidRPr="00642E63">
              <w:rPr>
                <w:rFonts w:ascii="Calibri" w:hAnsi="Calibri" w:cs="Calibri"/>
                <w:color w:val="FF0000"/>
                <w:sz w:val="22"/>
                <w:szCs w:val="22"/>
              </w:rPr>
              <w:t>help</w:t>
            </w:r>
            <w:proofErr w:type="gramEnd"/>
          </w:p>
          <w:p w14:paraId="4E60C56B" w14:textId="77777777" w:rsidR="00642E63" w:rsidRPr="00642E63" w:rsidRDefault="00642E63" w:rsidP="00642E63">
            <w:pPr>
              <w:pStyle w:val="NormalWeb"/>
              <w:numPr>
                <w:ilvl w:val="0"/>
                <w:numId w:val="43"/>
              </w:numPr>
              <w:spacing w:before="0" w:beforeAutospacing="0" w:after="0" w:afterAutospacing="0"/>
              <w:textAlignment w:val="baseline"/>
              <w:rPr>
                <w:rFonts w:ascii="Arial" w:hAnsi="Arial" w:cs="Arial"/>
                <w:color w:val="FF0000"/>
                <w:sz w:val="22"/>
                <w:szCs w:val="22"/>
              </w:rPr>
            </w:pPr>
            <w:r w:rsidRPr="00642E63">
              <w:rPr>
                <w:rFonts w:ascii="Calibri" w:hAnsi="Calibri" w:cs="Calibri"/>
                <w:color w:val="FF0000"/>
                <w:sz w:val="22"/>
                <w:szCs w:val="22"/>
              </w:rPr>
              <w:t>are attuned to children’s voices/ideas (not just when they ask for them)</w:t>
            </w:r>
          </w:p>
          <w:p w14:paraId="71828BFC" w14:textId="77777777" w:rsidR="00642E63" w:rsidRPr="00642E63" w:rsidRDefault="00642E63" w:rsidP="00642E63">
            <w:pPr>
              <w:pStyle w:val="NormalWeb"/>
              <w:numPr>
                <w:ilvl w:val="0"/>
                <w:numId w:val="43"/>
              </w:numPr>
              <w:spacing w:before="0" w:beforeAutospacing="0" w:after="0" w:afterAutospacing="0"/>
              <w:textAlignment w:val="baseline"/>
              <w:rPr>
                <w:rFonts w:ascii="Arial" w:hAnsi="Arial" w:cs="Arial"/>
                <w:color w:val="FF0000"/>
                <w:sz w:val="22"/>
                <w:szCs w:val="22"/>
              </w:rPr>
            </w:pPr>
            <w:r w:rsidRPr="00642E63">
              <w:rPr>
                <w:rFonts w:ascii="Calibri" w:hAnsi="Calibri" w:cs="Calibri"/>
                <w:color w:val="FF0000"/>
                <w:sz w:val="22"/>
                <w:szCs w:val="22"/>
              </w:rPr>
              <w:t>source relevant resources (such as from second-hand shops)</w:t>
            </w:r>
          </w:p>
          <w:p w14:paraId="384134E3" w14:textId="77777777" w:rsidR="00642E63" w:rsidRPr="00642E63" w:rsidRDefault="00642E63" w:rsidP="00642E63">
            <w:pPr>
              <w:pStyle w:val="NormalWeb"/>
              <w:numPr>
                <w:ilvl w:val="0"/>
                <w:numId w:val="43"/>
              </w:numPr>
              <w:spacing w:before="0" w:beforeAutospacing="0" w:after="0" w:afterAutospacing="0"/>
              <w:textAlignment w:val="baseline"/>
              <w:rPr>
                <w:rFonts w:ascii="Arial" w:hAnsi="Arial" w:cs="Arial"/>
                <w:color w:val="FF0000"/>
                <w:sz w:val="22"/>
                <w:szCs w:val="22"/>
              </w:rPr>
            </w:pPr>
            <w:r w:rsidRPr="00642E63">
              <w:rPr>
                <w:rFonts w:ascii="Calibri" w:hAnsi="Calibri" w:cs="Calibri"/>
                <w:color w:val="FF0000"/>
                <w:sz w:val="22"/>
                <w:szCs w:val="22"/>
              </w:rPr>
              <w:lastRenderedPageBreak/>
              <w:t>implement open-ended activities (many loose parts, tasks requiring creativity and imagination)</w:t>
            </w:r>
          </w:p>
          <w:p w14:paraId="3896C97F" w14:textId="77777777" w:rsidR="00642E63" w:rsidRPr="00642E63" w:rsidRDefault="00642E63" w:rsidP="00642E63">
            <w:pPr>
              <w:pStyle w:val="NormalWeb"/>
              <w:numPr>
                <w:ilvl w:val="0"/>
                <w:numId w:val="43"/>
              </w:numPr>
              <w:spacing w:before="0" w:beforeAutospacing="0" w:after="0" w:afterAutospacing="0"/>
              <w:textAlignment w:val="baseline"/>
              <w:rPr>
                <w:rFonts w:ascii="Arial" w:hAnsi="Arial" w:cs="Arial"/>
                <w:color w:val="FF0000"/>
                <w:sz w:val="22"/>
                <w:szCs w:val="22"/>
              </w:rPr>
            </w:pPr>
            <w:r w:rsidRPr="00642E63">
              <w:rPr>
                <w:rFonts w:ascii="Calibri" w:hAnsi="Calibri" w:cs="Calibri"/>
                <w:color w:val="FF0000"/>
                <w:sz w:val="22"/>
                <w:szCs w:val="22"/>
              </w:rPr>
              <w:t xml:space="preserve">implement small-group activities (as well as large) to facilitate </w:t>
            </w:r>
            <w:proofErr w:type="gramStart"/>
            <w:r w:rsidRPr="00642E63">
              <w:rPr>
                <w:rFonts w:ascii="Calibri" w:hAnsi="Calibri" w:cs="Calibri"/>
                <w:color w:val="FF0000"/>
                <w:sz w:val="22"/>
                <w:szCs w:val="22"/>
              </w:rPr>
              <w:t>agency</w:t>
            </w:r>
            <w:proofErr w:type="gramEnd"/>
          </w:p>
          <w:p w14:paraId="0BBCEF99" w14:textId="77777777" w:rsidR="00642E63" w:rsidRPr="00642E63" w:rsidRDefault="00642E63" w:rsidP="00642E63">
            <w:pPr>
              <w:pStyle w:val="NormalWeb"/>
              <w:numPr>
                <w:ilvl w:val="0"/>
                <w:numId w:val="43"/>
              </w:numPr>
              <w:spacing w:before="0" w:beforeAutospacing="0" w:after="0" w:afterAutospacing="0"/>
              <w:textAlignment w:val="baseline"/>
              <w:rPr>
                <w:rFonts w:ascii="Arial" w:hAnsi="Arial" w:cs="Arial"/>
                <w:color w:val="FF0000"/>
                <w:sz w:val="22"/>
                <w:szCs w:val="22"/>
              </w:rPr>
            </w:pPr>
            <w:r w:rsidRPr="00642E63">
              <w:rPr>
                <w:rFonts w:ascii="Calibri" w:hAnsi="Calibri" w:cs="Calibri"/>
                <w:color w:val="FF0000"/>
                <w:sz w:val="22"/>
                <w:szCs w:val="22"/>
              </w:rPr>
              <w:t xml:space="preserve">create flexible room/group </w:t>
            </w:r>
            <w:proofErr w:type="gramStart"/>
            <w:r w:rsidRPr="00642E63">
              <w:rPr>
                <w:rFonts w:ascii="Calibri" w:hAnsi="Calibri" w:cs="Calibri"/>
                <w:color w:val="FF0000"/>
                <w:sz w:val="22"/>
                <w:szCs w:val="22"/>
              </w:rPr>
              <w:t>routines</w:t>
            </w:r>
            <w:proofErr w:type="gramEnd"/>
          </w:p>
          <w:p w14:paraId="6A40679E" w14:textId="77777777" w:rsidR="00075FF4" w:rsidRPr="006E20AC" w:rsidRDefault="00642E63" w:rsidP="00642E63">
            <w:pPr>
              <w:pStyle w:val="NormalWeb"/>
              <w:spacing w:before="0" w:beforeAutospacing="0" w:after="0" w:afterAutospacing="0"/>
              <w:textAlignment w:val="baseline"/>
              <w:rPr>
                <w:rFonts w:ascii="Calibri" w:hAnsi="Calibri" w:cs="Calibri"/>
                <w:color w:val="000000"/>
                <w:sz w:val="20"/>
                <w:szCs w:val="20"/>
              </w:rPr>
            </w:pPr>
            <w:r w:rsidRPr="00642E63">
              <w:rPr>
                <w:rFonts w:ascii="Calibri" w:hAnsi="Calibri" w:cs="Calibri"/>
                <w:color w:val="FF0000"/>
                <w:sz w:val="22"/>
                <w:szCs w:val="22"/>
              </w:rPr>
              <w:t>offer choices for sleep/rest or quiet activities.</w:t>
            </w:r>
          </w:p>
        </w:tc>
        <w:tc>
          <w:tcPr>
            <w:tcW w:w="1134" w:type="dxa"/>
          </w:tcPr>
          <w:p w14:paraId="43D40A97" w14:textId="77777777" w:rsidR="00075FF4" w:rsidRPr="003F55B2" w:rsidRDefault="00075FF4" w:rsidP="00075FF4">
            <w:pPr>
              <w:spacing w:after="0" w:line="240" w:lineRule="auto"/>
              <w:rPr>
                <w:sz w:val="18"/>
                <w:szCs w:val="18"/>
              </w:rPr>
            </w:pPr>
          </w:p>
        </w:tc>
        <w:tc>
          <w:tcPr>
            <w:tcW w:w="3740" w:type="dxa"/>
          </w:tcPr>
          <w:p w14:paraId="38A715CD" w14:textId="77777777" w:rsidR="00075FF4" w:rsidRPr="000454C1" w:rsidRDefault="00075FF4" w:rsidP="00075FF4">
            <w:pPr>
              <w:spacing w:after="0" w:line="240" w:lineRule="auto"/>
              <w:rPr>
                <w:rFonts w:cs="Calibri"/>
                <w:color w:val="1D2129"/>
                <w:sz w:val="18"/>
                <w:szCs w:val="18"/>
              </w:rPr>
            </w:pPr>
          </w:p>
        </w:tc>
      </w:tr>
      <w:tr w:rsidR="00371FE4" w:rsidRPr="0077080D" w14:paraId="493E4C77" w14:textId="77777777" w:rsidTr="000454C1">
        <w:tc>
          <w:tcPr>
            <w:tcW w:w="973" w:type="dxa"/>
          </w:tcPr>
          <w:p w14:paraId="5AC3D404" w14:textId="77777777" w:rsidR="00371FE4" w:rsidRDefault="00371FE4" w:rsidP="00371FE4">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33568332" w14:textId="77777777" w:rsidR="00DE5270" w:rsidRDefault="00DE5270" w:rsidP="00DE5270">
            <w:pPr>
              <w:pStyle w:val="NormalWeb"/>
              <w:spacing w:before="0" w:beforeAutospacing="0" w:after="0" w:afterAutospacing="0"/>
              <w:rPr>
                <w:lang w:eastAsia="en-AU"/>
              </w:rPr>
            </w:pPr>
            <w:r>
              <w:rPr>
                <w:rFonts w:ascii="Calibri" w:hAnsi="Calibri" w:cs="Calibri"/>
                <w:color w:val="000000"/>
                <w:sz w:val="20"/>
                <w:szCs w:val="20"/>
              </w:rPr>
              <w:t>1.2.3</w:t>
            </w:r>
          </w:p>
          <w:p w14:paraId="18F3E56A" w14:textId="77777777" w:rsidR="00DE5270" w:rsidRDefault="00DE5270" w:rsidP="00DE5270">
            <w:pPr>
              <w:pStyle w:val="NormalWeb"/>
              <w:spacing w:before="0" w:beforeAutospacing="0" w:after="0" w:afterAutospacing="0"/>
            </w:pPr>
            <w:r>
              <w:rPr>
                <w:rFonts w:ascii="Calibri" w:hAnsi="Calibri" w:cs="Calibri"/>
                <w:color w:val="000000"/>
                <w:sz w:val="20"/>
                <w:szCs w:val="20"/>
              </w:rPr>
              <w:t>Week 7</w:t>
            </w:r>
          </w:p>
          <w:p w14:paraId="25A97C2A" w14:textId="5FB4DB96" w:rsidR="001B71DB" w:rsidRDefault="00DE5270" w:rsidP="00DE5270">
            <w:pPr>
              <w:pStyle w:val="NoSpacing"/>
              <w:rPr>
                <w:rFonts w:cs="HelveticaNeue-Light-Light"/>
                <w:sz w:val="18"/>
                <w:szCs w:val="18"/>
                <w:lang w:eastAsia="en-AU"/>
              </w:rPr>
            </w:pPr>
            <w:r>
              <w:rPr>
                <w:rFonts w:cs="Calibri"/>
                <w:color w:val="000000"/>
                <w:sz w:val="20"/>
                <w:szCs w:val="20"/>
              </w:rPr>
              <w:t>Date: 11/3/24</w:t>
            </w:r>
          </w:p>
        </w:tc>
        <w:tc>
          <w:tcPr>
            <w:tcW w:w="1403" w:type="dxa"/>
          </w:tcPr>
          <w:p w14:paraId="720D2182" w14:textId="77777777" w:rsidR="00371FE4" w:rsidRPr="0057302A" w:rsidRDefault="00831266" w:rsidP="00371FE4">
            <w:pPr>
              <w:spacing w:after="0" w:line="240" w:lineRule="auto"/>
              <w:rPr>
                <w:rStyle w:val="textexposedshow"/>
                <w:rFonts w:cs="Calibri"/>
                <w:color w:val="1D2129"/>
                <w:sz w:val="20"/>
                <w:szCs w:val="20"/>
              </w:rPr>
            </w:pPr>
            <w:r>
              <w:rPr>
                <w:rStyle w:val="textexposedshow"/>
                <w:rFonts w:cs="Calibri"/>
                <w:color w:val="1D2129"/>
              </w:rPr>
              <w:t xml:space="preserve">Educators are not critically reflecting </w:t>
            </w:r>
            <w:r>
              <w:rPr>
                <w:rFonts w:eastAsia="Times New Roman" w:cs="Calibri"/>
                <w:i/>
                <w:iCs/>
                <w:color w:val="000000"/>
                <w:lang w:eastAsia="en-AU"/>
              </w:rPr>
              <w:t xml:space="preserve">and </w:t>
            </w:r>
            <w:r w:rsidRPr="00700572">
              <w:rPr>
                <w:rFonts w:eastAsia="Times New Roman" w:cs="Calibri"/>
                <w:i/>
                <w:iCs/>
                <w:color w:val="000000"/>
                <w:lang w:eastAsia="en-AU"/>
              </w:rPr>
              <w:t>regularly make changes to practice to support children’s agency.</w:t>
            </w:r>
          </w:p>
        </w:tc>
        <w:tc>
          <w:tcPr>
            <w:tcW w:w="2268" w:type="dxa"/>
          </w:tcPr>
          <w:p w14:paraId="7CCB78A6" w14:textId="77777777" w:rsidR="00371FE4" w:rsidRPr="0057302A" w:rsidRDefault="00831266" w:rsidP="00371FE4">
            <w:pPr>
              <w:spacing w:after="0" w:line="240" w:lineRule="auto"/>
              <w:rPr>
                <w:rStyle w:val="textexposedshow"/>
                <w:rFonts w:cs="Calibri"/>
                <w:color w:val="1D2129"/>
                <w:sz w:val="20"/>
                <w:szCs w:val="20"/>
              </w:rPr>
            </w:pPr>
            <w:r w:rsidRPr="00700572">
              <w:rPr>
                <w:rFonts w:eastAsia="Times New Roman" w:cs="Calibri"/>
                <w:i/>
                <w:iCs/>
                <w:color w:val="000000"/>
                <w:lang w:eastAsia="en-AU"/>
              </w:rPr>
              <w:t>Educators regularly make changes to practice to support children’s agency.</w:t>
            </w:r>
          </w:p>
        </w:tc>
        <w:tc>
          <w:tcPr>
            <w:tcW w:w="851" w:type="dxa"/>
          </w:tcPr>
          <w:p w14:paraId="24E08566"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46A4EBA" w14:textId="77777777" w:rsidR="00371FE4" w:rsidRPr="00E24624" w:rsidRDefault="00642E63" w:rsidP="00371FE4">
            <w:pPr>
              <w:rPr>
                <w:rStyle w:val="textexposedshow"/>
                <w:rFonts w:cs="Calibri"/>
                <w:color w:val="1D2129"/>
              </w:rPr>
            </w:pPr>
            <w:r>
              <w:rPr>
                <w:rStyle w:val="textexposedshow"/>
                <w:rFonts w:cs="Calibri"/>
                <w:color w:val="1D2129"/>
              </w:rPr>
              <w:t xml:space="preserve">Educators critically reflecting </w:t>
            </w:r>
            <w:r w:rsidR="00831266">
              <w:rPr>
                <w:rFonts w:eastAsia="Times New Roman" w:cs="Calibri"/>
                <w:i/>
                <w:iCs/>
                <w:color w:val="000000"/>
                <w:lang w:eastAsia="en-AU"/>
              </w:rPr>
              <w:t>and</w:t>
            </w:r>
            <w:r>
              <w:rPr>
                <w:rFonts w:eastAsia="Times New Roman" w:cs="Calibri"/>
                <w:i/>
                <w:iCs/>
                <w:color w:val="000000"/>
                <w:lang w:eastAsia="en-AU"/>
              </w:rPr>
              <w:t xml:space="preserve"> </w:t>
            </w:r>
            <w:r w:rsidRPr="00700572">
              <w:rPr>
                <w:rFonts w:eastAsia="Times New Roman" w:cs="Calibri"/>
                <w:i/>
                <w:iCs/>
                <w:color w:val="000000"/>
                <w:lang w:eastAsia="en-AU"/>
              </w:rPr>
              <w:t>regularly make changes to practice to support children’s agency.</w:t>
            </w:r>
          </w:p>
        </w:tc>
        <w:tc>
          <w:tcPr>
            <w:tcW w:w="3402" w:type="dxa"/>
          </w:tcPr>
          <w:p w14:paraId="0D5B2A03" w14:textId="77777777" w:rsidR="00642E63" w:rsidRPr="00700572" w:rsidRDefault="00642E63" w:rsidP="00642E63">
            <w:pPr>
              <w:rPr>
                <w:rFonts w:eastAsia="Times New Roman" w:cs="Calibri"/>
                <w:i/>
                <w:iCs/>
                <w:color w:val="000000"/>
                <w:lang w:eastAsia="en-AU"/>
              </w:rPr>
            </w:pPr>
            <w:r w:rsidRPr="00700572">
              <w:rPr>
                <w:rFonts w:eastAsia="Times New Roman" w:cs="Calibri"/>
                <w:i/>
                <w:iCs/>
                <w:color w:val="000000"/>
                <w:lang w:eastAsia="en-AU"/>
              </w:rPr>
              <w:t>Educators regularly make changes to practice to support children’s agency. For example, they:</w:t>
            </w:r>
          </w:p>
          <w:p w14:paraId="7D6772E7" w14:textId="77777777" w:rsidR="00642E63" w:rsidRPr="00642E63" w:rsidRDefault="00642E63" w:rsidP="00642E63">
            <w:pPr>
              <w:pStyle w:val="ListParagraph"/>
              <w:numPr>
                <w:ilvl w:val="0"/>
                <w:numId w:val="44"/>
              </w:numPr>
              <w:spacing w:after="0" w:line="259" w:lineRule="auto"/>
              <w:rPr>
                <w:rFonts w:eastAsia="Times New Roman" w:cs="Calibri"/>
                <w:i/>
                <w:iCs/>
                <w:color w:val="FF0000"/>
                <w:lang w:eastAsia="en-AU"/>
              </w:rPr>
            </w:pPr>
            <w:r w:rsidRPr="00642E63">
              <w:rPr>
                <w:rFonts w:eastAsia="Times New Roman" w:cs="Calibri"/>
                <w:i/>
                <w:iCs/>
                <w:color w:val="FF0000"/>
                <w:lang w:eastAsia="en-AU"/>
              </w:rPr>
              <w:t xml:space="preserve">create flexible room/group routines and run </w:t>
            </w:r>
            <w:proofErr w:type="gramStart"/>
            <w:r w:rsidRPr="00642E63">
              <w:rPr>
                <w:rFonts w:eastAsia="Times New Roman" w:cs="Calibri"/>
                <w:i/>
                <w:iCs/>
                <w:color w:val="FF0000"/>
                <w:lang w:eastAsia="en-AU"/>
              </w:rPr>
              <w:t>sheets</w:t>
            </w:r>
            <w:proofErr w:type="gramEnd"/>
          </w:p>
          <w:p w14:paraId="04B00281" w14:textId="77777777" w:rsidR="00642E63" w:rsidRPr="00642E63" w:rsidRDefault="00642E63" w:rsidP="00642E63">
            <w:pPr>
              <w:pStyle w:val="ListParagraph"/>
              <w:numPr>
                <w:ilvl w:val="0"/>
                <w:numId w:val="44"/>
              </w:numPr>
              <w:spacing w:after="0" w:line="259" w:lineRule="auto"/>
              <w:rPr>
                <w:rFonts w:eastAsia="Times New Roman" w:cs="Calibri"/>
                <w:i/>
                <w:iCs/>
                <w:color w:val="FF0000"/>
                <w:lang w:eastAsia="en-AU"/>
              </w:rPr>
            </w:pPr>
            <w:r w:rsidRPr="00642E63">
              <w:rPr>
                <w:rFonts w:eastAsia="Times New Roman" w:cs="Calibri"/>
                <w:i/>
                <w:iCs/>
                <w:color w:val="FF0000"/>
                <w:lang w:eastAsia="en-AU"/>
              </w:rPr>
              <w:t xml:space="preserve">incorporate spontaneous </w:t>
            </w:r>
            <w:proofErr w:type="gramStart"/>
            <w:r w:rsidRPr="00642E63">
              <w:rPr>
                <w:rFonts w:eastAsia="Times New Roman" w:cs="Calibri"/>
                <w:i/>
                <w:iCs/>
                <w:color w:val="FF0000"/>
                <w:lang w:eastAsia="en-AU"/>
              </w:rPr>
              <w:t>planning</w:t>
            </w:r>
            <w:proofErr w:type="gramEnd"/>
          </w:p>
          <w:p w14:paraId="6F5CC8A1" w14:textId="77777777" w:rsidR="00642E63" w:rsidRPr="00642E63" w:rsidRDefault="00642E63" w:rsidP="00642E63">
            <w:pPr>
              <w:pStyle w:val="ListParagraph"/>
              <w:numPr>
                <w:ilvl w:val="0"/>
                <w:numId w:val="44"/>
              </w:numPr>
              <w:spacing w:after="0" w:line="259" w:lineRule="auto"/>
              <w:rPr>
                <w:rFonts w:eastAsia="Times New Roman" w:cs="Calibri"/>
                <w:i/>
                <w:iCs/>
                <w:color w:val="FF0000"/>
                <w:lang w:eastAsia="en-AU"/>
              </w:rPr>
            </w:pPr>
            <w:r w:rsidRPr="00642E63">
              <w:rPr>
                <w:rFonts w:eastAsia="Times New Roman" w:cs="Calibri"/>
                <w:i/>
                <w:iCs/>
                <w:color w:val="FF0000"/>
                <w:lang w:eastAsia="en-AU"/>
              </w:rPr>
              <w:t xml:space="preserve">change teaching strategies to support children’s </w:t>
            </w:r>
            <w:proofErr w:type="gramStart"/>
            <w:r w:rsidRPr="00642E63">
              <w:rPr>
                <w:rFonts w:eastAsia="Times New Roman" w:cs="Calibri"/>
                <w:i/>
                <w:iCs/>
                <w:color w:val="FF0000"/>
                <w:lang w:eastAsia="en-AU"/>
              </w:rPr>
              <w:t>learning</w:t>
            </w:r>
            <w:proofErr w:type="gramEnd"/>
            <w:r w:rsidRPr="00642E63">
              <w:rPr>
                <w:rFonts w:eastAsia="Times New Roman" w:cs="Calibri"/>
                <w:i/>
                <w:iCs/>
                <w:color w:val="FF0000"/>
                <w:lang w:eastAsia="en-AU"/>
              </w:rPr>
              <w:t xml:space="preserve"> </w:t>
            </w:r>
          </w:p>
          <w:p w14:paraId="5589CA6A" w14:textId="77777777" w:rsidR="00642E63" w:rsidRPr="00642E63" w:rsidRDefault="00642E63" w:rsidP="00642E63">
            <w:pPr>
              <w:pStyle w:val="ListParagraph"/>
              <w:numPr>
                <w:ilvl w:val="0"/>
                <w:numId w:val="44"/>
              </w:numPr>
              <w:spacing w:after="0" w:line="259" w:lineRule="auto"/>
              <w:rPr>
                <w:rFonts w:eastAsia="Times New Roman" w:cs="Calibri"/>
                <w:i/>
                <w:iCs/>
                <w:color w:val="FF0000"/>
                <w:lang w:eastAsia="en-AU"/>
              </w:rPr>
            </w:pPr>
            <w:r w:rsidRPr="00642E63">
              <w:rPr>
                <w:rFonts w:eastAsia="Times New Roman" w:cs="Calibri"/>
                <w:i/>
                <w:iCs/>
                <w:color w:val="FF0000"/>
                <w:lang w:eastAsia="en-AU"/>
              </w:rPr>
              <w:t xml:space="preserve">organise more excursions/walking </w:t>
            </w:r>
            <w:proofErr w:type="gramStart"/>
            <w:r w:rsidRPr="00642E63">
              <w:rPr>
                <w:rFonts w:eastAsia="Times New Roman" w:cs="Calibri"/>
                <w:i/>
                <w:iCs/>
                <w:color w:val="FF0000"/>
                <w:lang w:eastAsia="en-AU"/>
              </w:rPr>
              <w:t>outings</w:t>
            </w:r>
            <w:proofErr w:type="gramEnd"/>
          </w:p>
          <w:p w14:paraId="22271D26" w14:textId="77777777" w:rsidR="00642E63" w:rsidRPr="00642E63" w:rsidRDefault="00642E63" w:rsidP="00642E63">
            <w:pPr>
              <w:pStyle w:val="ListParagraph"/>
              <w:numPr>
                <w:ilvl w:val="0"/>
                <w:numId w:val="44"/>
              </w:numPr>
              <w:spacing w:after="0" w:line="259" w:lineRule="auto"/>
              <w:rPr>
                <w:rFonts w:eastAsia="Times New Roman" w:cs="Calibri"/>
                <w:i/>
                <w:iCs/>
                <w:color w:val="FF0000"/>
                <w:lang w:eastAsia="en-AU"/>
              </w:rPr>
            </w:pPr>
            <w:r w:rsidRPr="00642E63">
              <w:rPr>
                <w:rFonts w:eastAsia="Times New Roman" w:cs="Calibri"/>
                <w:i/>
                <w:iCs/>
                <w:color w:val="FF0000"/>
                <w:lang w:eastAsia="en-AU"/>
              </w:rPr>
              <w:t xml:space="preserve">suggest not wearing shoes </w:t>
            </w:r>
            <w:proofErr w:type="gramStart"/>
            <w:r w:rsidRPr="00642E63">
              <w:rPr>
                <w:rFonts w:eastAsia="Times New Roman" w:cs="Calibri"/>
                <w:i/>
                <w:iCs/>
                <w:color w:val="FF0000"/>
                <w:lang w:eastAsia="en-AU"/>
              </w:rPr>
              <w:t>sometimes</w:t>
            </w:r>
            <w:proofErr w:type="gramEnd"/>
          </w:p>
          <w:p w14:paraId="51961013" w14:textId="77777777" w:rsidR="00642E63" w:rsidRPr="00642E63" w:rsidRDefault="00642E63" w:rsidP="00642E63">
            <w:pPr>
              <w:pStyle w:val="ListParagraph"/>
              <w:numPr>
                <w:ilvl w:val="0"/>
                <w:numId w:val="44"/>
              </w:numPr>
              <w:spacing w:after="0" w:line="259" w:lineRule="auto"/>
              <w:rPr>
                <w:rFonts w:eastAsia="Times New Roman" w:cs="Calibri"/>
                <w:i/>
                <w:iCs/>
                <w:color w:val="FF0000"/>
                <w:lang w:eastAsia="en-AU"/>
              </w:rPr>
            </w:pPr>
            <w:r w:rsidRPr="00642E63">
              <w:rPr>
                <w:rFonts w:eastAsia="Times New Roman" w:cs="Calibri"/>
                <w:i/>
                <w:iCs/>
                <w:color w:val="FF0000"/>
                <w:lang w:eastAsia="en-AU"/>
              </w:rPr>
              <w:t xml:space="preserve">allow children to splash in puddles when it’s </w:t>
            </w:r>
            <w:proofErr w:type="gramStart"/>
            <w:r w:rsidRPr="00642E63">
              <w:rPr>
                <w:rFonts w:eastAsia="Times New Roman" w:cs="Calibri"/>
                <w:i/>
                <w:iCs/>
                <w:color w:val="FF0000"/>
                <w:lang w:eastAsia="en-AU"/>
              </w:rPr>
              <w:t>raining</w:t>
            </w:r>
            <w:proofErr w:type="gramEnd"/>
          </w:p>
          <w:p w14:paraId="04F37782" w14:textId="77777777" w:rsidR="00642E63" w:rsidRPr="00642E63" w:rsidRDefault="00642E63" w:rsidP="00642E63">
            <w:pPr>
              <w:pStyle w:val="ListParagraph"/>
              <w:numPr>
                <w:ilvl w:val="0"/>
                <w:numId w:val="44"/>
              </w:numPr>
              <w:spacing w:after="0" w:line="259" w:lineRule="auto"/>
              <w:rPr>
                <w:rFonts w:eastAsia="Times New Roman" w:cs="Calibri"/>
                <w:i/>
                <w:iCs/>
                <w:color w:val="FF0000"/>
                <w:lang w:eastAsia="en-AU"/>
              </w:rPr>
            </w:pPr>
            <w:r w:rsidRPr="00642E63">
              <w:rPr>
                <w:rFonts w:eastAsia="Times New Roman" w:cs="Calibri"/>
                <w:i/>
                <w:iCs/>
                <w:color w:val="FF0000"/>
                <w:lang w:eastAsia="en-AU"/>
              </w:rPr>
              <w:t>allow more messy play.</w:t>
            </w:r>
          </w:p>
          <w:p w14:paraId="0B3C5819" w14:textId="77777777" w:rsidR="00371FE4" w:rsidRPr="008871F4" w:rsidRDefault="00371FE4" w:rsidP="00371FE4">
            <w:pPr>
              <w:pStyle w:val="NormalWeb"/>
              <w:rPr>
                <w:rFonts w:ascii="Calibri" w:hAnsi="Calibri" w:cs="Calibri"/>
                <w:iCs/>
                <w:color w:val="FF0000"/>
                <w:sz w:val="20"/>
                <w:szCs w:val="20"/>
              </w:rPr>
            </w:pPr>
          </w:p>
        </w:tc>
        <w:tc>
          <w:tcPr>
            <w:tcW w:w="1134" w:type="dxa"/>
          </w:tcPr>
          <w:p w14:paraId="250C6E75" w14:textId="77777777" w:rsidR="00371FE4" w:rsidRPr="003F55B2" w:rsidRDefault="00371FE4" w:rsidP="00371FE4">
            <w:pPr>
              <w:spacing w:after="0" w:line="240" w:lineRule="auto"/>
              <w:rPr>
                <w:sz w:val="18"/>
                <w:szCs w:val="18"/>
              </w:rPr>
            </w:pPr>
          </w:p>
        </w:tc>
        <w:tc>
          <w:tcPr>
            <w:tcW w:w="3740" w:type="dxa"/>
          </w:tcPr>
          <w:p w14:paraId="68F63AE5" w14:textId="77777777" w:rsidR="00371FE4" w:rsidRPr="000454C1" w:rsidRDefault="00371FE4" w:rsidP="00371FE4">
            <w:pPr>
              <w:spacing w:after="0" w:line="240" w:lineRule="auto"/>
              <w:rPr>
                <w:rFonts w:cs="Calibri"/>
                <w:color w:val="1D2129"/>
                <w:sz w:val="18"/>
                <w:szCs w:val="18"/>
              </w:rPr>
            </w:pPr>
          </w:p>
        </w:tc>
      </w:tr>
      <w:tr w:rsidR="00075FF4" w:rsidRPr="0077080D" w14:paraId="2B379551" w14:textId="77777777" w:rsidTr="000454C1">
        <w:tc>
          <w:tcPr>
            <w:tcW w:w="973" w:type="dxa"/>
          </w:tcPr>
          <w:p w14:paraId="3913369A"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43D8DFF8" w14:textId="77777777" w:rsidR="00DE5270" w:rsidRDefault="00DE5270" w:rsidP="00DE5270">
            <w:pPr>
              <w:pStyle w:val="NormalWeb"/>
              <w:spacing w:before="0" w:beforeAutospacing="0" w:after="0" w:afterAutospacing="0"/>
              <w:rPr>
                <w:lang w:eastAsia="en-AU"/>
              </w:rPr>
            </w:pPr>
            <w:r>
              <w:rPr>
                <w:rFonts w:ascii="Calibri" w:hAnsi="Calibri" w:cs="Calibri"/>
                <w:color w:val="000000"/>
                <w:sz w:val="20"/>
                <w:szCs w:val="20"/>
              </w:rPr>
              <w:t>1.2.3</w:t>
            </w:r>
          </w:p>
          <w:p w14:paraId="72150788" w14:textId="77777777" w:rsidR="00DE5270" w:rsidRDefault="00DE5270" w:rsidP="00DE5270">
            <w:pPr>
              <w:pStyle w:val="NormalWeb"/>
              <w:spacing w:before="0" w:beforeAutospacing="0" w:after="0" w:afterAutospacing="0"/>
            </w:pPr>
            <w:r>
              <w:rPr>
                <w:rFonts w:ascii="Calibri" w:hAnsi="Calibri" w:cs="Calibri"/>
                <w:color w:val="000000"/>
                <w:sz w:val="20"/>
                <w:szCs w:val="20"/>
              </w:rPr>
              <w:t>Week 7</w:t>
            </w:r>
          </w:p>
          <w:p w14:paraId="54B877CD" w14:textId="2BCECF77" w:rsidR="00DE5270" w:rsidRDefault="00DE5270" w:rsidP="00DE5270">
            <w:pPr>
              <w:pStyle w:val="NoSpacing"/>
              <w:rPr>
                <w:rFonts w:cs="Calibri"/>
                <w:b/>
                <w:bCs/>
                <w:color w:val="000000"/>
                <w:sz w:val="16"/>
                <w:szCs w:val="16"/>
              </w:rPr>
            </w:pPr>
            <w:r>
              <w:rPr>
                <w:rFonts w:cs="Calibri"/>
                <w:color w:val="000000"/>
                <w:sz w:val="20"/>
                <w:szCs w:val="20"/>
              </w:rPr>
              <w:t>Date: 11/3/24</w:t>
            </w:r>
          </w:p>
          <w:p w14:paraId="3122881D" w14:textId="3AFB1B93" w:rsidR="001B71DB" w:rsidRDefault="001B71DB" w:rsidP="00075FF4">
            <w:pPr>
              <w:pStyle w:val="NoSpacing"/>
              <w:rPr>
                <w:rFonts w:cs="HelveticaNeue-Light-Light"/>
                <w:sz w:val="18"/>
                <w:szCs w:val="18"/>
                <w:lang w:eastAsia="en-AU"/>
              </w:rPr>
            </w:pPr>
          </w:p>
        </w:tc>
        <w:tc>
          <w:tcPr>
            <w:tcW w:w="1403" w:type="dxa"/>
          </w:tcPr>
          <w:p w14:paraId="14CC9608"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All educators are </w:t>
            </w:r>
            <w:r w:rsidR="00831266">
              <w:rPr>
                <w:rFonts w:cs="Calibri"/>
                <w:color w:val="000000"/>
              </w:rPr>
              <w:t>not seeking out the voices of children throughout the day.</w:t>
            </w:r>
          </w:p>
        </w:tc>
        <w:tc>
          <w:tcPr>
            <w:tcW w:w="2268" w:type="dxa"/>
          </w:tcPr>
          <w:p w14:paraId="07A46E0D" w14:textId="77777777" w:rsidR="00075FF4" w:rsidRPr="0057302A" w:rsidRDefault="00831266" w:rsidP="00075FF4">
            <w:pPr>
              <w:spacing w:after="0" w:line="240" w:lineRule="auto"/>
              <w:rPr>
                <w:rStyle w:val="textexposedshow"/>
                <w:rFonts w:cs="Calibri"/>
                <w:color w:val="1D2129"/>
                <w:sz w:val="20"/>
                <w:szCs w:val="20"/>
              </w:rPr>
            </w:pPr>
            <w:r w:rsidRPr="00700572">
              <w:rPr>
                <w:rFonts w:cs="Calibri"/>
                <w:i/>
                <w:iCs/>
                <w:color w:val="000000"/>
              </w:rPr>
              <w:t>Educators actively seek out and use the voices, and views of children throughout the day.</w:t>
            </w:r>
          </w:p>
        </w:tc>
        <w:tc>
          <w:tcPr>
            <w:tcW w:w="851" w:type="dxa"/>
          </w:tcPr>
          <w:p w14:paraId="4A1EA497"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49D13B8" w14:textId="77777777" w:rsidR="00075FF4" w:rsidRPr="00E24624" w:rsidRDefault="00290FD7" w:rsidP="00075FF4">
            <w:pPr>
              <w:rPr>
                <w:rStyle w:val="textexposedshow"/>
                <w:rFonts w:cs="Calibri"/>
                <w:color w:val="1D2129"/>
              </w:rPr>
            </w:pPr>
            <w:r w:rsidRPr="00290FD7">
              <w:rPr>
                <w:rStyle w:val="textexposedshow"/>
                <w:rFonts w:cs="Calibri"/>
                <w:color w:val="1D2129"/>
              </w:rPr>
              <w:t>Conduct formal and informal meetings with our</w:t>
            </w:r>
            <w:r>
              <w:rPr>
                <w:rStyle w:val="textexposedshow"/>
                <w:rFonts w:cs="Calibri"/>
                <w:color w:val="1D2129"/>
              </w:rPr>
              <w:t xml:space="preserve"> educators</w:t>
            </w:r>
            <w:r w:rsidRPr="00290FD7">
              <w:rPr>
                <w:rStyle w:val="textexposedshow"/>
                <w:rFonts w:cs="Calibri"/>
                <w:color w:val="1D2129"/>
              </w:rPr>
              <w:t xml:space="preserve"> to gain a better understanding of </w:t>
            </w:r>
            <w:r>
              <w:rPr>
                <w:rStyle w:val="textexposedshow"/>
                <w:rFonts w:cs="Calibri"/>
                <w:color w:val="1D2129"/>
              </w:rPr>
              <w:t xml:space="preserve">what they need to confidently </w:t>
            </w:r>
            <w:r w:rsidR="00831266">
              <w:rPr>
                <w:rStyle w:val="textexposedshow"/>
                <w:rFonts w:cs="Calibri"/>
                <w:color w:val="1D2129"/>
              </w:rPr>
              <w:t>seek out the voices of children throughout the day and use those voices.</w:t>
            </w:r>
          </w:p>
        </w:tc>
        <w:tc>
          <w:tcPr>
            <w:tcW w:w="3402" w:type="dxa"/>
          </w:tcPr>
          <w:p w14:paraId="690A2BAB" w14:textId="77777777" w:rsidR="00831266" w:rsidRPr="00700572" w:rsidRDefault="00831266" w:rsidP="00831266">
            <w:pPr>
              <w:pStyle w:val="NormalWeb"/>
              <w:spacing w:before="0" w:beforeAutospacing="0" w:after="0" w:afterAutospacing="0"/>
            </w:pPr>
            <w:r>
              <w:rPr>
                <w:rFonts w:ascii="Calibri" w:hAnsi="Calibri" w:cs="Calibri"/>
                <w:sz w:val="20"/>
                <w:szCs w:val="20"/>
              </w:rPr>
              <w:t>E</w:t>
            </w:r>
            <w:r w:rsidRPr="00700572">
              <w:rPr>
                <w:rFonts w:ascii="Calibri" w:hAnsi="Calibri" w:cs="Calibri"/>
                <w:i/>
                <w:iCs/>
                <w:color w:val="000000"/>
                <w:sz w:val="22"/>
                <w:szCs w:val="22"/>
              </w:rPr>
              <w:t>ducators actively seek out and use the voices, and views of children throughout the day. For example: </w:t>
            </w:r>
          </w:p>
          <w:p w14:paraId="463A374E" w14:textId="77777777" w:rsidR="00831266" w:rsidRPr="00831266" w:rsidRDefault="00831266" w:rsidP="00831266">
            <w:pPr>
              <w:pStyle w:val="ListParagraph"/>
              <w:numPr>
                <w:ilvl w:val="0"/>
                <w:numId w:val="46"/>
              </w:numPr>
              <w:spacing w:after="0" w:line="240" w:lineRule="auto"/>
              <w:ind w:left="746" w:hanging="425"/>
              <w:textAlignment w:val="baseline"/>
              <w:rPr>
                <w:rFonts w:ascii="Noto Sans Symbols" w:eastAsia="Times New Roman" w:hAnsi="Noto Sans Symbols"/>
                <w:color w:val="FF0000"/>
                <w:lang w:eastAsia="en-AU"/>
              </w:rPr>
            </w:pPr>
            <w:proofErr w:type="gramStart"/>
            <w:r w:rsidRPr="00831266">
              <w:rPr>
                <w:rFonts w:eastAsia="Times New Roman" w:cs="Calibri"/>
                <w:color w:val="FF0000"/>
                <w:lang w:eastAsia="en-AU"/>
              </w:rPr>
              <w:t>seeking children’s voices at all times</w:t>
            </w:r>
            <w:proofErr w:type="gramEnd"/>
            <w:r w:rsidRPr="00831266">
              <w:rPr>
                <w:rFonts w:eastAsia="Times New Roman" w:cs="Calibri"/>
                <w:color w:val="FF0000"/>
                <w:lang w:eastAsia="en-AU"/>
              </w:rPr>
              <w:t xml:space="preserve"> such as during lunch and afternoon activities – not just in the morning. </w:t>
            </w:r>
          </w:p>
          <w:p w14:paraId="426892AA" w14:textId="77777777" w:rsidR="00831266" w:rsidRPr="00831266" w:rsidRDefault="00831266" w:rsidP="00831266">
            <w:pPr>
              <w:pStyle w:val="ListParagraph"/>
              <w:numPr>
                <w:ilvl w:val="0"/>
                <w:numId w:val="45"/>
              </w:numPr>
              <w:spacing w:after="0" w:line="259" w:lineRule="auto"/>
              <w:rPr>
                <w:i/>
                <w:iCs/>
                <w:color w:val="FF0000"/>
              </w:rPr>
            </w:pPr>
            <w:r w:rsidRPr="00831266">
              <w:rPr>
                <w:i/>
                <w:iCs/>
                <w:color w:val="FF0000"/>
              </w:rPr>
              <w:t>recognising nearby environmental/geographical influences and physical features such as busy roads/river/farms</w:t>
            </w:r>
          </w:p>
          <w:p w14:paraId="40CF49BE" w14:textId="77777777" w:rsidR="00831266" w:rsidRPr="00831266" w:rsidRDefault="00831266" w:rsidP="00831266">
            <w:pPr>
              <w:pStyle w:val="ListParagraph"/>
              <w:numPr>
                <w:ilvl w:val="0"/>
                <w:numId w:val="45"/>
              </w:numPr>
              <w:spacing w:after="0" w:line="259" w:lineRule="auto"/>
              <w:rPr>
                <w:i/>
                <w:iCs/>
                <w:color w:val="FF0000"/>
              </w:rPr>
            </w:pPr>
            <w:r w:rsidRPr="00831266">
              <w:rPr>
                <w:i/>
                <w:iCs/>
                <w:color w:val="FF0000"/>
              </w:rPr>
              <w:t>connecting with community organisations/parent committees</w:t>
            </w:r>
          </w:p>
          <w:p w14:paraId="6B4CCA86" w14:textId="77777777" w:rsidR="00831266" w:rsidRPr="00831266" w:rsidRDefault="00831266" w:rsidP="00831266">
            <w:pPr>
              <w:pStyle w:val="ListParagraph"/>
              <w:numPr>
                <w:ilvl w:val="0"/>
                <w:numId w:val="45"/>
              </w:numPr>
              <w:spacing w:after="0" w:line="259" w:lineRule="auto"/>
              <w:rPr>
                <w:i/>
                <w:iCs/>
                <w:color w:val="FF0000"/>
              </w:rPr>
            </w:pPr>
            <w:r w:rsidRPr="00831266">
              <w:rPr>
                <w:i/>
                <w:iCs/>
                <w:color w:val="FF0000"/>
              </w:rPr>
              <w:t>making the most of community influences such as local culture/everyday practices (farming, camping, sport, arts, apartment life with no backyards and therefore more focus on physical activity)</w:t>
            </w:r>
          </w:p>
          <w:p w14:paraId="7C0261F9" w14:textId="77777777" w:rsidR="00075FF4" w:rsidRPr="00831266" w:rsidRDefault="00831266" w:rsidP="00831266">
            <w:pPr>
              <w:pStyle w:val="ListParagraph"/>
              <w:numPr>
                <w:ilvl w:val="0"/>
                <w:numId w:val="45"/>
              </w:numPr>
              <w:spacing w:after="0" w:line="259" w:lineRule="auto"/>
              <w:rPr>
                <w:i/>
                <w:iCs/>
              </w:rPr>
            </w:pPr>
            <w:r w:rsidRPr="00831266">
              <w:rPr>
                <w:i/>
                <w:iCs/>
                <w:color w:val="FF0000"/>
              </w:rPr>
              <w:t>connecting with community cultures such as Indigenous and refugees.</w:t>
            </w:r>
          </w:p>
        </w:tc>
        <w:tc>
          <w:tcPr>
            <w:tcW w:w="1134" w:type="dxa"/>
          </w:tcPr>
          <w:p w14:paraId="027591DC" w14:textId="77777777" w:rsidR="00075FF4" w:rsidRPr="003F55B2" w:rsidRDefault="00075FF4" w:rsidP="00075FF4">
            <w:pPr>
              <w:spacing w:after="0" w:line="240" w:lineRule="auto"/>
              <w:rPr>
                <w:sz w:val="18"/>
                <w:szCs w:val="18"/>
              </w:rPr>
            </w:pPr>
          </w:p>
        </w:tc>
        <w:tc>
          <w:tcPr>
            <w:tcW w:w="3740" w:type="dxa"/>
          </w:tcPr>
          <w:p w14:paraId="736956E5" w14:textId="77777777" w:rsidR="00075FF4" w:rsidRPr="000454C1" w:rsidRDefault="00075FF4" w:rsidP="00075FF4">
            <w:pPr>
              <w:spacing w:after="0" w:line="240" w:lineRule="auto"/>
              <w:rPr>
                <w:rFonts w:cs="Calibri"/>
                <w:color w:val="1D2129"/>
                <w:sz w:val="18"/>
                <w:szCs w:val="18"/>
              </w:rPr>
            </w:pPr>
          </w:p>
        </w:tc>
      </w:tr>
    </w:tbl>
    <w:p w14:paraId="0E68143A" w14:textId="77777777" w:rsidR="002145F2" w:rsidRDefault="006230CA" w:rsidP="003B74C5">
      <w:pPr>
        <w:pStyle w:val="Pa4"/>
        <w:rPr>
          <w:rFonts w:ascii="HelveticaNeue-Thin" w:hAnsi="HelveticaNeue-Thin" w:cs="HelveticaNeue-Thin"/>
          <w:b/>
          <w:bCs/>
          <w:color w:val="010202"/>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w:t>
      </w:r>
      <w:r w:rsidR="00290FD7">
        <w:rPr>
          <w:rFonts w:ascii="HelveticaNeue-Thin" w:hAnsi="HelveticaNeue-Thin" w:cs="HelveticaNeue-Thin"/>
          <w:b/>
          <w:bCs/>
          <w:color w:val="010202"/>
        </w:rPr>
        <w:t>2</w:t>
      </w:r>
      <w:r w:rsidR="0019424B" w:rsidRPr="00067E67">
        <w:rPr>
          <w:rFonts w:ascii="HelveticaNeue-Thin" w:hAnsi="HelveticaNeue-Thin" w:cs="HelveticaNeue-Thin"/>
          <w:b/>
          <w:bCs/>
          <w:color w:val="010202"/>
        </w:rPr>
        <w:t xml:space="preserve"> </w:t>
      </w:r>
      <w:r w:rsidR="00DA4192">
        <w:rPr>
          <w:rFonts w:ascii="HelveticaNeue-Thin" w:hAnsi="HelveticaNeue-Thin" w:cs="HelveticaNeue-Thin"/>
          <w:b/>
          <w:bCs/>
          <w:color w:val="010202"/>
        </w:rPr>
        <w:t>Program</w:t>
      </w:r>
      <w:r w:rsidR="002145F2" w:rsidRPr="002145F2">
        <w:rPr>
          <w:rFonts w:ascii="HelveticaNeue-Thin" w:hAnsi="HelveticaNeue-Thin" w:cs="HelveticaNeue-Thin"/>
          <w:b/>
          <w:bCs/>
          <w:color w:val="010202"/>
        </w:rPr>
        <w:t xml:space="preserve">: </w:t>
      </w:r>
      <w:r w:rsidR="00DA4192">
        <w:rPr>
          <w:rFonts w:ascii="HelveticaNeue-Thin" w:hAnsi="HelveticaNeue-Thin" w:cs="HelveticaNeue-Thin"/>
          <w:b/>
          <w:bCs/>
          <w:color w:val="010202"/>
        </w:rPr>
        <w:t>The educational program enhances each child’s learning and development</w:t>
      </w:r>
      <w:r w:rsidR="003B74C5" w:rsidRPr="003B74C5">
        <w:rPr>
          <w:rFonts w:ascii="HelveticaNeue-Thin" w:hAnsi="HelveticaNeue-Thin" w:cs="HelveticaNeue-Thin"/>
          <w:b/>
          <w:bCs/>
          <w:color w:val="010202"/>
        </w:rPr>
        <w:t xml:space="preserve">. </w:t>
      </w:r>
    </w:p>
    <w:p w14:paraId="49DCB9B4" w14:textId="77777777" w:rsidR="003B74C5" w:rsidRPr="003B74C5" w:rsidRDefault="003B74C5" w:rsidP="003B74C5">
      <w:pPr>
        <w:pStyle w:val="Default"/>
        <w:rPr>
          <w:lang w:eastAsia="en-AU"/>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9D1A4C5" w14:textId="77777777" w:rsidTr="005047F9">
        <w:tc>
          <w:tcPr>
            <w:tcW w:w="2961" w:type="dxa"/>
            <w:tcBorders>
              <w:bottom w:val="nil"/>
              <w:right w:val="single" w:sz="4" w:space="0" w:color="A6A6A6"/>
            </w:tcBorders>
            <w:shd w:val="clear" w:color="auto" w:fill="43B74F"/>
          </w:tcPr>
          <w:p w14:paraId="33CD16EB"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5DF4F7C2" w14:textId="77777777" w:rsidR="005047F9" w:rsidRPr="00A03BF9" w:rsidRDefault="005047F9" w:rsidP="005047F9">
            <w:pPr>
              <w:pStyle w:val="QIPBodytext"/>
              <w:rPr>
                <w:rFonts w:cs="Arial"/>
                <w:lang w:val="en-AU"/>
              </w:rPr>
            </w:pPr>
          </w:p>
        </w:tc>
      </w:tr>
      <w:tr w:rsidR="005047F9" w:rsidRPr="001D27C0" w14:paraId="659D2149" w14:textId="77777777" w:rsidTr="005047F9">
        <w:trPr>
          <w:trHeight w:val="400"/>
        </w:trPr>
        <w:tc>
          <w:tcPr>
            <w:tcW w:w="2961" w:type="dxa"/>
            <w:tcBorders>
              <w:top w:val="nil"/>
              <w:bottom w:val="single" w:sz="4" w:space="0" w:color="A6A6A6"/>
              <w:right w:val="single" w:sz="4" w:space="0" w:color="A6A6A6"/>
            </w:tcBorders>
            <w:shd w:val="clear" w:color="43B74F" w:fill="auto"/>
          </w:tcPr>
          <w:p w14:paraId="1AAAE47F"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90CA831" w14:textId="77777777" w:rsidR="005047F9" w:rsidRPr="00A03BF9" w:rsidRDefault="005047F9" w:rsidP="005047F9">
            <w:pPr>
              <w:pStyle w:val="QIPBodytext"/>
              <w:rPr>
                <w:rFonts w:cs="Arial"/>
                <w:lang w:val="en-AU"/>
              </w:rPr>
            </w:pPr>
          </w:p>
        </w:tc>
      </w:tr>
      <w:tr w:rsidR="0019424B" w:rsidRPr="001D27C0" w14:paraId="542FEEAA" w14:textId="77777777" w:rsidTr="005047F9">
        <w:trPr>
          <w:trHeight w:val="1973"/>
        </w:trPr>
        <w:tc>
          <w:tcPr>
            <w:tcW w:w="2961" w:type="dxa"/>
            <w:tcBorders>
              <w:bottom w:val="single" w:sz="4" w:space="0" w:color="A6A6A6"/>
            </w:tcBorders>
            <w:shd w:val="clear" w:color="auto" w:fill="A6A6A6"/>
          </w:tcPr>
          <w:p w14:paraId="5812E448"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67CC742C" w14:textId="77777777" w:rsidR="00B0081A" w:rsidRDefault="008D4EE1" w:rsidP="00B0081A">
            <w:pPr>
              <w:spacing w:after="0"/>
              <w:jc w:val="both"/>
              <w:rPr>
                <w:rFonts w:cs="Arial"/>
              </w:rPr>
            </w:pPr>
            <w:r w:rsidRPr="00B0081A">
              <w:rPr>
                <w:rFonts w:cs="Arial"/>
              </w:rPr>
              <w:t>In the strength example for element 1.</w:t>
            </w:r>
            <w:r w:rsidR="00477081">
              <w:rPr>
                <w:rFonts w:cs="Arial"/>
              </w:rPr>
              <w:t>2.</w:t>
            </w:r>
            <w:r w:rsidR="00642E63">
              <w:rPr>
                <w:rFonts w:cs="Arial"/>
              </w:rPr>
              <w:t>3</w:t>
            </w:r>
            <w:r w:rsidRPr="00B0081A">
              <w:rPr>
                <w:rFonts w:cs="Arial"/>
              </w:rPr>
              <w:t xml:space="preserve"> we have identified the following exceeding theme indicators:</w:t>
            </w:r>
          </w:p>
          <w:p w14:paraId="2991A9E8" w14:textId="77777777" w:rsidR="008D4EE1" w:rsidRPr="00B0081A" w:rsidRDefault="00831266" w:rsidP="00BA0424">
            <w:pPr>
              <w:numPr>
                <w:ilvl w:val="0"/>
                <w:numId w:val="1"/>
              </w:numPr>
              <w:rPr>
                <w:rFonts w:cs="Arial"/>
              </w:rPr>
            </w:pPr>
            <w:r w:rsidRPr="00831266">
              <w:rPr>
                <w:rFonts w:cs="Arial"/>
              </w:rPr>
              <w:t>All educators consistently promote children’s agency.</w:t>
            </w:r>
          </w:p>
        </w:tc>
      </w:tr>
      <w:tr w:rsidR="0019424B" w:rsidRPr="001D27C0" w14:paraId="76A2A845" w14:textId="77777777" w:rsidTr="005047F9">
        <w:trPr>
          <w:trHeight w:val="1973"/>
        </w:trPr>
        <w:tc>
          <w:tcPr>
            <w:tcW w:w="2961" w:type="dxa"/>
            <w:tcBorders>
              <w:bottom w:val="single" w:sz="4" w:space="0" w:color="A6A6A6"/>
            </w:tcBorders>
            <w:shd w:val="clear" w:color="auto" w:fill="BFBFBF"/>
          </w:tcPr>
          <w:p w14:paraId="4DE3D13D"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37DEF710" w14:textId="77777777" w:rsidR="00A16148" w:rsidRDefault="008D4EE1" w:rsidP="002D52F5">
            <w:pPr>
              <w:spacing w:after="0"/>
            </w:pPr>
            <w:r w:rsidRPr="00B0081A">
              <w:t>In the strength example for element 1.</w:t>
            </w:r>
            <w:r w:rsidR="00477081">
              <w:t>2.</w:t>
            </w:r>
            <w:r w:rsidR="00642E63">
              <w:t>3</w:t>
            </w:r>
            <w:r w:rsidRPr="00B0081A">
              <w:t xml:space="preserve"> we have identified the following exceeding theme indicators:</w:t>
            </w:r>
            <w:r w:rsidR="00A16148" w:rsidRPr="00B0081A">
              <w:t xml:space="preserve"> </w:t>
            </w:r>
          </w:p>
          <w:p w14:paraId="7FB8FBD9" w14:textId="77777777" w:rsidR="00B0081A" w:rsidRPr="00B0081A" w:rsidRDefault="00831266" w:rsidP="00BA0424">
            <w:pPr>
              <w:numPr>
                <w:ilvl w:val="0"/>
                <w:numId w:val="1"/>
              </w:numPr>
              <w:spacing w:after="0"/>
            </w:pPr>
            <w:r w:rsidRPr="00831266">
              <w:t>Educators regularly make changes to practice to support children’s agency.</w:t>
            </w:r>
          </w:p>
        </w:tc>
      </w:tr>
      <w:tr w:rsidR="0019424B" w:rsidRPr="0019424B" w14:paraId="3373DE8F" w14:textId="77777777" w:rsidTr="005047F9">
        <w:trPr>
          <w:trHeight w:val="1973"/>
        </w:trPr>
        <w:tc>
          <w:tcPr>
            <w:tcW w:w="2961" w:type="dxa"/>
            <w:shd w:val="clear" w:color="auto" w:fill="D9D9D9"/>
          </w:tcPr>
          <w:p w14:paraId="591E4365"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790C5BEB" w14:textId="77777777" w:rsidR="00317C21" w:rsidRDefault="008D4EE1" w:rsidP="00B0081A">
            <w:pPr>
              <w:spacing w:after="0"/>
            </w:pPr>
            <w:r w:rsidRPr="00B0081A">
              <w:t>In the strength example for element 1.</w:t>
            </w:r>
            <w:r w:rsidR="00477081">
              <w:t>2.</w:t>
            </w:r>
            <w:r w:rsidR="00642E63">
              <w:t>3</w:t>
            </w:r>
            <w:r w:rsidRPr="00B0081A">
              <w:t xml:space="preserve"> we have identified the following exceeding theme indicators:</w:t>
            </w:r>
          </w:p>
          <w:p w14:paraId="6A2F4B97" w14:textId="77777777" w:rsidR="00B0081A" w:rsidRPr="00290FD7" w:rsidRDefault="00831266" w:rsidP="00BA0424">
            <w:pPr>
              <w:numPr>
                <w:ilvl w:val="0"/>
                <w:numId w:val="1"/>
              </w:numPr>
            </w:pPr>
            <w:r w:rsidRPr="00831266">
              <w:t>Educators actively seek out and use the voices, and views of children throughout the day</w:t>
            </w:r>
            <w:r>
              <w:t>.</w:t>
            </w:r>
          </w:p>
        </w:tc>
      </w:tr>
    </w:tbl>
    <w:p w14:paraId="7F2DF3B4" w14:textId="77777777" w:rsidR="005047F9" w:rsidRPr="0019424B" w:rsidRDefault="005047F9" w:rsidP="00F00ECE">
      <w:pPr>
        <w:spacing w:after="0"/>
        <w:rPr>
          <w:rFonts w:ascii="Arial" w:hAnsi="Arial" w:cs="Arial"/>
          <w:color w:val="010202"/>
          <w:sz w:val="16"/>
          <w:szCs w:val="16"/>
        </w:rPr>
      </w:pPr>
    </w:p>
    <w:sectPr w:rsidR="005047F9" w:rsidRPr="0019424B" w:rsidSect="00525D3E">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D00"/>
    <w:multiLevelType w:val="hybridMultilevel"/>
    <w:tmpl w:val="0AE683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CE4B4E"/>
    <w:multiLevelType w:val="hybridMultilevel"/>
    <w:tmpl w:val="50A4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635FD"/>
    <w:multiLevelType w:val="multilevel"/>
    <w:tmpl w:val="B34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D524F"/>
    <w:multiLevelType w:val="multilevel"/>
    <w:tmpl w:val="E54C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1B07"/>
    <w:multiLevelType w:val="hybridMultilevel"/>
    <w:tmpl w:val="1DDC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E746F"/>
    <w:multiLevelType w:val="multilevel"/>
    <w:tmpl w:val="369A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A2C21"/>
    <w:multiLevelType w:val="multilevel"/>
    <w:tmpl w:val="788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6C88"/>
    <w:multiLevelType w:val="hybridMultilevel"/>
    <w:tmpl w:val="BF36314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913D3"/>
    <w:multiLevelType w:val="hybridMultilevel"/>
    <w:tmpl w:val="99AA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223B8C"/>
    <w:multiLevelType w:val="multilevel"/>
    <w:tmpl w:val="4DC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95B2E"/>
    <w:multiLevelType w:val="hybridMultilevel"/>
    <w:tmpl w:val="8322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1C3EF6"/>
    <w:multiLevelType w:val="multilevel"/>
    <w:tmpl w:val="32A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30FA5"/>
    <w:multiLevelType w:val="multilevel"/>
    <w:tmpl w:val="C5E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E2DB7"/>
    <w:multiLevelType w:val="multilevel"/>
    <w:tmpl w:val="24E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96F5F"/>
    <w:multiLevelType w:val="hybridMultilevel"/>
    <w:tmpl w:val="DC8E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B7E23"/>
    <w:multiLevelType w:val="hybridMultilevel"/>
    <w:tmpl w:val="CA92DD56"/>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B73E9"/>
    <w:multiLevelType w:val="hybridMultilevel"/>
    <w:tmpl w:val="F604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C4593"/>
    <w:multiLevelType w:val="hybridMultilevel"/>
    <w:tmpl w:val="A6CE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E80D9E"/>
    <w:multiLevelType w:val="hybridMultilevel"/>
    <w:tmpl w:val="3108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D09DD"/>
    <w:multiLevelType w:val="hybridMultilevel"/>
    <w:tmpl w:val="0D0E524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31507554"/>
    <w:multiLevelType w:val="multilevel"/>
    <w:tmpl w:val="B338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F1CFA"/>
    <w:multiLevelType w:val="multilevel"/>
    <w:tmpl w:val="9C366C5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31E269E3"/>
    <w:multiLevelType w:val="hybridMultilevel"/>
    <w:tmpl w:val="130A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767DE8"/>
    <w:multiLevelType w:val="multilevel"/>
    <w:tmpl w:val="161C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4E336C"/>
    <w:multiLevelType w:val="hybridMultilevel"/>
    <w:tmpl w:val="0448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675FB7"/>
    <w:multiLevelType w:val="multilevel"/>
    <w:tmpl w:val="91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1172B"/>
    <w:multiLevelType w:val="hybridMultilevel"/>
    <w:tmpl w:val="7FB25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3A5DB3"/>
    <w:multiLevelType w:val="multilevel"/>
    <w:tmpl w:val="B9EE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385CF2"/>
    <w:multiLevelType w:val="hybridMultilevel"/>
    <w:tmpl w:val="15F6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5416BD"/>
    <w:multiLevelType w:val="multilevel"/>
    <w:tmpl w:val="1F6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F7768C"/>
    <w:multiLevelType w:val="hybridMultilevel"/>
    <w:tmpl w:val="5B92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FF3983"/>
    <w:multiLevelType w:val="hybridMultilevel"/>
    <w:tmpl w:val="0492CBB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EE72B1"/>
    <w:multiLevelType w:val="multilevel"/>
    <w:tmpl w:val="78CC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85982"/>
    <w:multiLevelType w:val="hybridMultilevel"/>
    <w:tmpl w:val="1C14A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6676CA"/>
    <w:multiLevelType w:val="hybridMultilevel"/>
    <w:tmpl w:val="E744C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C47271"/>
    <w:multiLevelType w:val="multilevel"/>
    <w:tmpl w:val="4036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D51DF8"/>
    <w:multiLevelType w:val="hybridMultilevel"/>
    <w:tmpl w:val="CF489616"/>
    <w:lvl w:ilvl="0" w:tplc="67F4964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CB655B"/>
    <w:multiLevelType w:val="multilevel"/>
    <w:tmpl w:val="2AE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B30C2"/>
    <w:multiLevelType w:val="multilevel"/>
    <w:tmpl w:val="955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514D6A"/>
    <w:multiLevelType w:val="hybridMultilevel"/>
    <w:tmpl w:val="1DCC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80B52"/>
    <w:multiLevelType w:val="hybridMultilevel"/>
    <w:tmpl w:val="FB046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4B60DC"/>
    <w:multiLevelType w:val="hybridMultilevel"/>
    <w:tmpl w:val="3F42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FC387F"/>
    <w:multiLevelType w:val="multilevel"/>
    <w:tmpl w:val="33E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B4809"/>
    <w:multiLevelType w:val="multilevel"/>
    <w:tmpl w:val="A31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212027">
    <w:abstractNumId w:val="28"/>
  </w:num>
  <w:num w:numId="2" w16cid:durableId="1118985428">
    <w:abstractNumId w:val="2"/>
  </w:num>
  <w:num w:numId="3" w16cid:durableId="1806124563">
    <w:abstractNumId w:val="39"/>
  </w:num>
  <w:num w:numId="4" w16cid:durableId="441458295">
    <w:abstractNumId w:val="31"/>
  </w:num>
  <w:num w:numId="5" w16cid:durableId="2114737221">
    <w:abstractNumId w:val="33"/>
  </w:num>
  <w:num w:numId="6" w16cid:durableId="466245965">
    <w:abstractNumId w:val="15"/>
  </w:num>
  <w:num w:numId="7" w16cid:durableId="369762980">
    <w:abstractNumId w:val="7"/>
  </w:num>
  <w:num w:numId="8" w16cid:durableId="515733355">
    <w:abstractNumId w:val="45"/>
  </w:num>
  <w:num w:numId="9" w16cid:durableId="650253750">
    <w:abstractNumId w:val="6"/>
  </w:num>
  <w:num w:numId="10" w16cid:durableId="764376994">
    <w:abstractNumId w:val="13"/>
  </w:num>
  <w:num w:numId="11" w16cid:durableId="1230459388">
    <w:abstractNumId w:val="11"/>
  </w:num>
  <w:num w:numId="12" w16cid:durableId="86967401">
    <w:abstractNumId w:val="4"/>
  </w:num>
  <w:num w:numId="13" w16cid:durableId="1594388980">
    <w:abstractNumId w:val="26"/>
  </w:num>
  <w:num w:numId="14" w16cid:durableId="1851412370">
    <w:abstractNumId w:val="36"/>
  </w:num>
  <w:num w:numId="15" w16cid:durableId="1613243909">
    <w:abstractNumId w:val="43"/>
  </w:num>
  <w:num w:numId="16" w16cid:durableId="934285019">
    <w:abstractNumId w:val="1"/>
  </w:num>
  <w:num w:numId="17" w16cid:durableId="570044678">
    <w:abstractNumId w:val="14"/>
  </w:num>
  <w:num w:numId="18" w16cid:durableId="1849127522">
    <w:abstractNumId w:val="3"/>
  </w:num>
  <w:num w:numId="19" w16cid:durableId="2056268538">
    <w:abstractNumId w:val="16"/>
  </w:num>
  <w:num w:numId="20" w16cid:durableId="1794977547">
    <w:abstractNumId w:val="9"/>
  </w:num>
  <w:num w:numId="21" w16cid:durableId="1647661805">
    <w:abstractNumId w:val="24"/>
  </w:num>
  <w:num w:numId="22" w16cid:durableId="499732362">
    <w:abstractNumId w:val="20"/>
  </w:num>
  <w:num w:numId="23" w16cid:durableId="910887254">
    <w:abstractNumId w:val="17"/>
  </w:num>
  <w:num w:numId="24" w16cid:durableId="1675914647">
    <w:abstractNumId w:val="22"/>
  </w:num>
  <w:num w:numId="25" w16cid:durableId="396978434">
    <w:abstractNumId w:val="18"/>
  </w:num>
  <w:num w:numId="26" w16cid:durableId="960301590">
    <w:abstractNumId w:val="44"/>
  </w:num>
  <w:num w:numId="27" w16cid:durableId="779109423">
    <w:abstractNumId w:val="30"/>
  </w:num>
  <w:num w:numId="28" w16cid:durableId="88548163">
    <w:abstractNumId w:val="8"/>
  </w:num>
  <w:num w:numId="29" w16cid:durableId="2060935521">
    <w:abstractNumId w:val="5"/>
  </w:num>
  <w:num w:numId="30" w16cid:durableId="543256234">
    <w:abstractNumId w:val="25"/>
  </w:num>
  <w:num w:numId="31" w16cid:durableId="1246961258">
    <w:abstractNumId w:val="34"/>
  </w:num>
  <w:num w:numId="32" w16cid:durableId="144010881">
    <w:abstractNumId w:val="29"/>
  </w:num>
  <w:num w:numId="33" w16cid:durableId="176816170">
    <w:abstractNumId w:val="40"/>
  </w:num>
  <w:num w:numId="34" w16cid:durableId="123935448">
    <w:abstractNumId w:val="37"/>
  </w:num>
  <w:num w:numId="35" w16cid:durableId="378749953">
    <w:abstractNumId w:val="41"/>
  </w:num>
  <w:num w:numId="36" w16cid:durableId="535852540">
    <w:abstractNumId w:val="10"/>
  </w:num>
  <w:num w:numId="37" w16cid:durableId="271862363">
    <w:abstractNumId w:val="12"/>
  </w:num>
  <w:num w:numId="38" w16cid:durableId="1429960402">
    <w:abstractNumId w:val="32"/>
  </w:num>
  <w:num w:numId="39" w16cid:durableId="775756879">
    <w:abstractNumId w:val="21"/>
  </w:num>
  <w:num w:numId="40" w16cid:durableId="957565781">
    <w:abstractNumId w:val="0"/>
  </w:num>
  <w:num w:numId="41" w16cid:durableId="1255868864">
    <w:abstractNumId w:val="27"/>
  </w:num>
  <w:num w:numId="42" w16cid:durableId="1066151436">
    <w:abstractNumId w:val="42"/>
  </w:num>
  <w:num w:numId="43" w16cid:durableId="1337728069">
    <w:abstractNumId w:val="38"/>
  </w:num>
  <w:num w:numId="44" w16cid:durableId="1125587543">
    <w:abstractNumId w:val="35"/>
  </w:num>
  <w:num w:numId="45" w16cid:durableId="551043896">
    <w:abstractNumId w:val="23"/>
  </w:num>
  <w:num w:numId="46" w16cid:durableId="191011923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1CD9"/>
    <w:rsid w:val="000454C1"/>
    <w:rsid w:val="00045E1F"/>
    <w:rsid w:val="0005176B"/>
    <w:rsid w:val="00051D03"/>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E5DE0"/>
    <w:rsid w:val="000F0723"/>
    <w:rsid w:val="000F18D1"/>
    <w:rsid w:val="000F6C6E"/>
    <w:rsid w:val="0010572E"/>
    <w:rsid w:val="00112E42"/>
    <w:rsid w:val="001164FA"/>
    <w:rsid w:val="001217DD"/>
    <w:rsid w:val="00121F13"/>
    <w:rsid w:val="00123DCB"/>
    <w:rsid w:val="00124E4E"/>
    <w:rsid w:val="001256BA"/>
    <w:rsid w:val="00133413"/>
    <w:rsid w:val="00153049"/>
    <w:rsid w:val="00170A86"/>
    <w:rsid w:val="001726A6"/>
    <w:rsid w:val="00172A26"/>
    <w:rsid w:val="0017442A"/>
    <w:rsid w:val="00174938"/>
    <w:rsid w:val="00181B3D"/>
    <w:rsid w:val="0019424B"/>
    <w:rsid w:val="00196264"/>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45F2"/>
    <w:rsid w:val="00220DB8"/>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58B2"/>
    <w:rsid w:val="0032655B"/>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F0051"/>
    <w:rsid w:val="004F135C"/>
    <w:rsid w:val="004F27C0"/>
    <w:rsid w:val="004F3AB2"/>
    <w:rsid w:val="004F600F"/>
    <w:rsid w:val="005025C5"/>
    <w:rsid w:val="0050400A"/>
    <w:rsid w:val="005047F9"/>
    <w:rsid w:val="005075A5"/>
    <w:rsid w:val="005221D1"/>
    <w:rsid w:val="005241E0"/>
    <w:rsid w:val="00525D3E"/>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B62A6"/>
    <w:rsid w:val="007C0EA6"/>
    <w:rsid w:val="007C1D86"/>
    <w:rsid w:val="007C1F35"/>
    <w:rsid w:val="007C3790"/>
    <w:rsid w:val="007C52B4"/>
    <w:rsid w:val="007C5D35"/>
    <w:rsid w:val="007C7257"/>
    <w:rsid w:val="007C7D64"/>
    <w:rsid w:val="007D19FF"/>
    <w:rsid w:val="007D47F3"/>
    <w:rsid w:val="007E30B6"/>
    <w:rsid w:val="007E3D7C"/>
    <w:rsid w:val="007E7D09"/>
    <w:rsid w:val="007F12C2"/>
    <w:rsid w:val="007F1401"/>
    <w:rsid w:val="00805B51"/>
    <w:rsid w:val="00810A25"/>
    <w:rsid w:val="00810FD0"/>
    <w:rsid w:val="00812139"/>
    <w:rsid w:val="008135CE"/>
    <w:rsid w:val="00813870"/>
    <w:rsid w:val="00814B93"/>
    <w:rsid w:val="00821FE5"/>
    <w:rsid w:val="00823CA0"/>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CC7"/>
    <w:rsid w:val="00A11E5B"/>
    <w:rsid w:val="00A135C5"/>
    <w:rsid w:val="00A1360A"/>
    <w:rsid w:val="00A143DE"/>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5235"/>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5270"/>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16907"/>
    <w:rsid w:val="00F20781"/>
    <w:rsid w:val="00F22ABB"/>
    <w:rsid w:val="00F23825"/>
    <w:rsid w:val="00F2443E"/>
    <w:rsid w:val="00F3470C"/>
    <w:rsid w:val="00F3673B"/>
    <w:rsid w:val="00F40751"/>
    <w:rsid w:val="00F41E89"/>
    <w:rsid w:val="00F42DC3"/>
    <w:rsid w:val="00F455A7"/>
    <w:rsid w:val="00F47E92"/>
    <w:rsid w:val="00F5460A"/>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C2A9A"/>
    <w:rsid w:val="00FC39DC"/>
    <w:rsid w:val="00FD1164"/>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5070"/>
  <w15:chartTrackingRefBased/>
  <w15:docId w15:val="{4BDB962B-3B08-4A3D-9ACD-FCFB4DD8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B2F226-FF05-4E93-93F5-652D9F64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18D87-D6F6-4005-AD97-2CF9961FAF43}">
  <ds:schemaRefs>
    <ds:schemaRef ds:uri="http://schemas.microsoft.com/sharepoint/v3/contenttype/forms"/>
  </ds:schemaRefs>
</ds:datastoreItem>
</file>

<file path=customXml/itemProps3.xml><?xml version="1.0" encoding="utf-8"?>
<ds:datastoreItem xmlns:ds="http://schemas.openxmlformats.org/officeDocument/2006/customXml" ds:itemID="{F6D8AA68-F25F-4A7B-BC1B-D0D0661DC6F5}">
  <ds:schemaRefs>
    <ds:schemaRef ds:uri="http://schemas.openxmlformats.org/officeDocument/2006/bibliography"/>
  </ds:schemaRefs>
</ds:datastoreItem>
</file>

<file path=customXml/itemProps4.xml><?xml version="1.0" encoding="utf-8"?>
<ds:datastoreItem xmlns:ds="http://schemas.openxmlformats.org/officeDocument/2006/customXml" ds:itemID="{FA0FD508-C88A-4E20-8D74-B77686E7E5EA}">
  <ds:schemaRefs>
    <ds:schemaRef ds:uri="http://schemas.microsoft.com/office/2006/metadata/properties"/>
    <ds:schemaRef ds:uri="http://schemas.microsoft.com/office/infopath/2007/PartnerControls"/>
    <ds:schemaRef ds:uri="eff9388e-fcc0-4df4-85e9-822d46324837"/>
    <ds:schemaRef ds:uri="50ada26e-2e30-423a-9c4b-fd0f04f86d8e"/>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12</cp:revision>
  <dcterms:created xsi:type="dcterms:W3CDTF">2024-03-06T06:25:00Z</dcterms:created>
  <dcterms:modified xsi:type="dcterms:W3CDTF">2024-03-07T06:00:00Z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0x010100F27A5E845462BF489FCF56E42F0605A4</vt:lpwstr>
  </property>
</Properties>
</file>